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Главы РТ от 23.05.2022 N 255-РГ</w:t>
              <w:br/>
              <w:t xml:space="preserve">(ред. от 14.04.2023)</w:t>
              <w:br/>
              <w:t xml:space="preserve">"Об утверждении инвестиционной декларации Республики Тыва"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23 мая 2022 года</w:t>
            </w:r>
          </w:p>
        </w:tc>
        <w:tc>
          <w:tcPr>
            <w:tcW w:w="5103" w:type="dxa"/>
            <w:tcBorders>
              <w:top w:val="nil"/>
              <w:left w:val="nil"/>
              <w:bottom w:val="nil"/>
              <w:right w:val="nil"/>
            </w:tcBorders>
          </w:tcPr>
          <w:p>
            <w:pPr>
              <w:pStyle w:val="0"/>
              <w:outlineLvl w:val="0"/>
              <w:jc w:val="right"/>
            </w:pPr>
            <w:r>
              <w:rPr>
                <w:sz w:val="24"/>
              </w:rPr>
              <w:t xml:space="preserve">N 255-РГ</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РАСПОРЯЖЕНИЕ</w:t>
      </w:r>
    </w:p>
    <w:p>
      <w:pPr>
        <w:pStyle w:val="2"/>
        <w:jc w:val="center"/>
      </w:pPr>
      <w:r>
        <w:rPr>
          <w:sz w:val="24"/>
        </w:rPr>
      </w:r>
    </w:p>
    <w:p>
      <w:pPr>
        <w:pStyle w:val="2"/>
        <w:jc w:val="center"/>
      </w:pPr>
      <w:r>
        <w:rPr>
          <w:sz w:val="24"/>
        </w:rPr>
        <w:t xml:space="preserve">ГЛАВЫ РЕСПУБЛИКИ ТЫВА</w:t>
      </w:r>
    </w:p>
    <w:p>
      <w:pPr>
        <w:pStyle w:val="2"/>
        <w:jc w:val="center"/>
      </w:pPr>
      <w:r>
        <w:rPr>
          <w:sz w:val="24"/>
        </w:rPr>
      </w:r>
    </w:p>
    <w:p>
      <w:pPr>
        <w:pStyle w:val="2"/>
        <w:jc w:val="center"/>
      </w:pPr>
      <w:r>
        <w:rPr>
          <w:sz w:val="24"/>
        </w:rPr>
        <w:t xml:space="preserve">ОБ УТВЕРЖДЕНИИ ИНВЕСТИЦИОННОЙ ДЕКЛАРАЦИИ РЕСПУБЛИКИ ТЫВА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Распоряжение Главы РТ от 14.04.2023 N 210-РГ &quot;О внесении изменений в распоряжение Главы Республики Тыва &quot;Об утверждении инвестиционной декларации Республики Тыва&quot; {КонсультантПлюс}">
              <w:r>
                <w:rPr>
                  <w:sz w:val="24"/>
                  <w:color w:val="0000ff"/>
                </w:rPr>
                <w:t xml:space="preserve">Распоряжения</w:t>
              </w:r>
            </w:hyperlink>
            <w:r>
              <w:rPr>
                <w:sz w:val="24"/>
                <w:color w:val="392c69"/>
              </w:rPr>
              <w:t xml:space="preserve"> Главы РТ от 14.04.2023 N 210-РГ)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Закон Республики Тыва от 29.12.2004 N 1171 ВХ-1 (ред. от 27.12.2023) &quot;Об инвестиционной деятельности в Республике Тыва&quot; (принят ЗП ВХ РТ 27.12.2004) {КонсультантПлюс}">
        <w:r>
          <w:rPr>
            <w:sz w:val="24"/>
            <w:color w:val="0000ff"/>
          </w:rPr>
          <w:t xml:space="preserve">Законом</w:t>
        </w:r>
      </w:hyperlink>
      <w:r>
        <w:rPr>
          <w:sz w:val="24"/>
        </w:rPr>
        <w:t xml:space="preserve"> Республики Тыва от 29 декабря 2004 г. N 1171 ВХ-1 "Об инвестиционной деятельности в Республике Тыва", в целях формирования системы поддержки новых инвестиционных проектов в Республике Тыва ("Региональный инвестиционный стандарт"):</w:t>
      </w:r>
    </w:p>
    <w:p>
      <w:pPr>
        <w:pStyle w:val="0"/>
        <w:spacing w:before="240" w:lineRule="auto"/>
        <w:ind w:firstLine="540"/>
        <w:jc w:val="both"/>
      </w:pPr>
      <w:r>
        <w:rPr>
          <w:sz w:val="24"/>
        </w:rPr>
        <w:t xml:space="preserve">1. Утвердить прилагаемую </w:t>
      </w:r>
      <w:hyperlink w:history="0" w:anchor="P32" w:tooltip="ИНВЕСТИЦИОННАЯ ДЕКЛАРАЦИЯ РЕСПУБЛИКИ ТЫВА">
        <w:r>
          <w:rPr>
            <w:sz w:val="24"/>
            <w:color w:val="0000ff"/>
          </w:rPr>
          <w:t xml:space="preserve">Инвестиционную декларацию</w:t>
        </w:r>
      </w:hyperlink>
      <w:r>
        <w:rPr>
          <w:sz w:val="24"/>
        </w:rPr>
        <w:t xml:space="preserve"> Республики Тыва.</w:t>
      </w:r>
    </w:p>
    <w:p>
      <w:pPr>
        <w:pStyle w:val="0"/>
        <w:spacing w:before="240" w:lineRule="auto"/>
        <w:ind w:firstLine="540"/>
        <w:jc w:val="both"/>
      </w:pPr>
      <w:r>
        <w:rPr>
          <w:sz w:val="24"/>
        </w:rPr>
        <w:t xml:space="preserve">2. Разместить настоящее распоряжение на официальном интернет-портале правовой информации (</w:t>
      </w:r>
      <w:hyperlink w:history="0" r:id="rId10">
        <w:r>
          <w:rPr>
            <w:sz w:val="24"/>
            <w:color w:val="0000ff"/>
          </w:rPr>
          <w:t xml:space="preserve">www.pravo.gov.ru</w:t>
        </w:r>
      </w:hyperlink>
      <w:r>
        <w:rPr>
          <w:sz w:val="24"/>
        </w:rPr>
        <w:t xml:space="preserve">) и официальном сайте Республики Тыва в информационно-телекоммуникационной сети "Интернет".</w:t>
      </w:r>
    </w:p>
    <w:p>
      <w:pPr>
        <w:pStyle w:val="0"/>
        <w:spacing w:before="240" w:lineRule="auto"/>
        <w:ind w:firstLine="540"/>
        <w:jc w:val="both"/>
      </w:pPr>
      <w:r>
        <w:rPr>
          <w:sz w:val="24"/>
        </w:rPr>
        <w:t xml:space="preserve">3. Настоящее распоряжение вступает в силу со дня его официального опубликования и действует до 24.05.2027.</w:t>
      </w:r>
    </w:p>
    <w:p>
      <w:pPr>
        <w:pStyle w:val="0"/>
        <w:jc w:val="both"/>
      </w:pPr>
      <w:r>
        <w:rPr>
          <w:sz w:val="24"/>
        </w:rPr>
        <w:t xml:space="preserve">(п. 3 введен </w:t>
      </w:r>
      <w:hyperlink w:history="0" r:id="rId11" w:tooltip="Распоряжение Главы РТ от 14.04.2023 N 210-РГ &quot;О внесении изменений в распоряжение Главы Республики Тыва &quot;Об утверждении инвестиционной декларации Республики Тыва&quot; {КонсультантПлюс}">
        <w:r>
          <w:rPr>
            <w:sz w:val="24"/>
            <w:color w:val="0000ff"/>
          </w:rPr>
          <w:t xml:space="preserve">Распоряжением</w:t>
        </w:r>
      </w:hyperlink>
      <w:r>
        <w:rPr>
          <w:sz w:val="24"/>
        </w:rPr>
        <w:t xml:space="preserve"> Главы РТ от 14.04.2023 N 210-РГ)</w:t>
      </w:r>
    </w:p>
    <w:p>
      <w:pPr>
        <w:pStyle w:val="0"/>
        <w:jc w:val="both"/>
      </w:pPr>
      <w:r>
        <w:rPr>
          <w:sz w:val="24"/>
        </w:rPr>
      </w:r>
    </w:p>
    <w:p>
      <w:pPr>
        <w:pStyle w:val="0"/>
        <w:jc w:val="right"/>
      </w:pPr>
      <w:r>
        <w:rPr>
          <w:sz w:val="24"/>
        </w:rPr>
        <w:t xml:space="preserve">Глава Республики Тыва</w:t>
      </w:r>
    </w:p>
    <w:p>
      <w:pPr>
        <w:pStyle w:val="0"/>
        <w:jc w:val="right"/>
      </w:pPr>
      <w:r>
        <w:rPr>
          <w:sz w:val="24"/>
        </w:rPr>
        <w:t xml:space="preserve">В.ХОВАЛЫГ</w:t>
      </w:r>
    </w:p>
    <w:p>
      <w:pPr>
        <w:pStyle w:val="0"/>
      </w:pPr>
      <w:r>
        <w:rPr>
          <w:sz w:val="24"/>
        </w:rPr>
        <w:t xml:space="preserve">г. Кызыл</w:t>
      </w:r>
    </w:p>
    <w:p>
      <w:pPr>
        <w:pStyle w:val="0"/>
        <w:spacing w:before="240" w:lineRule="auto"/>
      </w:pPr>
      <w:r>
        <w:rPr>
          <w:sz w:val="24"/>
        </w:rPr>
        <w:t xml:space="preserve">23 мая 2022 года</w:t>
      </w:r>
    </w:p>
    <w:p>
      <w:pPr>
        <w:pStyle w:val="0"/>
        <w:spacing w:before="240" w:lineRule="auto"/>
      </w:pPr>
      <w:r>
        <w:rPr>
          <w:sz w:val="24"/>
        </w:rPr>
        <w:t xml:space="preserve">N 255-РГ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Главы РТ</w:t>
      </w:r>
    </w:p>
    <w:p>
      <w:pPr>
        <w:pStyle w:val="0"/>
        <w:jc w:val="right"/>
      </w:pPr>
      <w:r>
        <w:rPr>
          <w:sz w:val="24"/>
        </w:rPr>
        <w:t xml:space="preserve">от 23 мая 2022 г. N 255-РГ</w:t>
      </w:r>
    </w:p>
    <w:p>
      <w:pPr>
        <w:pStyle w:val="0"/>
        <w:jc w:val="both"/>
      </w:pPr>
      <w:r>
        <w:rPr>
          <w:sz w:val="24"/>
        </w:rPr>
      </w:r>
    </w:p>
    <w:bookmarkStart w:id="32" w:name="P32"/>
    <w:bookmarkEnd w:id="32"/>
    <w:p>
      <w:pPr>
        <w:pStyle w:val="2"/>
        <w:jc w:val="center"/>
      </w:pPr>
      <w:r>
        <w:rPr>
          <w:sz w:val="24"/>
        </w:rPr>
        <w:t xml:space="preserve">ИНВЕСТИЦИОННАЯ ДЕКЛАРАЦИЯ РЕСПУБЛИКИ ТЫВА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 w:tooltip="Распоряжение Главы РТ от 14.04.2023 N 210-РГ &quot;О внесении изменений в распоряжение Главы Республики Тыва &quot;Об утверждении инвестиционной декларации Республики Тыва&quot; {КонсультантПлюс}">
              <w:r>
                <w:rPr>
                  <w:sz w:val="24"/>
                  <w:color w:val="0000ff"/>
                </w:rPr>
                <w:t xml:space="preserve">Распоряжения</w:t>
              </w:r>
            </w:hyperlink>
            <w:r>
              <w:rPr>
                <w:sz w:val="24"/>
                <w:color w:val="392c69"/>
              </w:rPr>
              <w:t xml:space="preserve"> Главы РТ от 14.04.2023 N 210-РГ)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Общее описание целей инвестиционного развития</w:t>
      </w:r>
    </w:p>
    <w:p>
      <w:pPr>
        <w:pStyle w:val="2"/>
        <w:jc w:val="center"/>
      </w:pPr>
      <w:r>
        <w:rPr>
          <w:sz w:val="24"/>
        </w:rPr>
        <w:t xml:space="preserve">Республики Тыва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Указ Президента РФ N 474 подписан 21.07.2020, а не 27.07.2020.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Инвестиционная декларация Республики Тыва (далее - Инвестиционная декларация) разработана с целью создания условий для опережающего инвестиционного развития Республики Тыва, достижения национальных целей развития Российской Федерации, утвержденных </w:t>
      </w:r>
      <w:hyperlink w:history="0" r:id="rId13"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Указом</w:t>
        </w:r>
      </w:hyperlink>
      <w:r>
        <w:rPr>
          <w:sz w:val="24"/>
        </w:rPr>
        <w:t xml:space="preserve"> Президента Российской Федерации от 27 июля 2020 г. N 474 "О национальных целях развития Российской Федерации на период до 2030 года", в соответствии с положениями законодательств Российской Федерации и Республики Тыва, согласно приложению к настоящей Инвестиционной декларации. Декларация устанавливает основные приоритеты развития и поддержки инвестиционной деятельности в Республике Тыва.</w:t>
      </w:r>
    </w:p>
    <w:p>
      <w:pPr>
        <w:pStyle w:val="0"/>
        <w:spacing w:before="240" w:lineRule="auto"/>
        <w:ind w:firstLine="540"/>
        <w:jc w:val="both"/>
      </w:pPr>
      <w:r>
        <w:rPr>
          <w:sz w:val="24"/>
        </w:rPr>
        <w:t xml:space="preserve">Настоящая декларация размещается на инвестиционном портале Республики Тыва (https://www.ituva.ru/) в информационно-коммуникационной сети "Интернет".</w:t>
      </w:r>
    </w:p>
    <w:p>
      <w:pPr>
        <w:pStyle w:val="0"/>
        <w:spacing w:before="240" w:lineRule="auto"/>
        <w:ind w:firstLine="540"/>
        <w:jc w:val="both"/>
      </w:pPr>
      <w:r>
        <w:rPr>
          <w:sz w:val="24"/>
        </w:rPr>
        <w:t xml:space="preserve">1.1. Главной целью инвестиционного развития Республики Тыва является обеспечение к 2030 году реального роста инвестиций в основной капитал не менее 70% по сравнению с показателем 2020 года в рамках достижения национальной цели развития.</w:t>
      </w:r>
    </w:p>
    <w:p>
      <w:pPr>
        <w:pStyle w:val="0"/>
        <w:spacing w:before="240" w:lineRule="auto"/>
        <w:ind w:firstLine="540"/>
        <w:jc w:val="both"/>
      </w:pPr>
      <w:r>
        <w:rPr>
          <w:sz w:val="24"/>
        </w:rPr>
        <w:t xml:space="preserve">В регионе определены четкие цели по увеличению объемов инвестиций в основной капитал.</w:t>
      </w:r>
    </w:p>
    <w:p>
      <w:pPr>
        <w:pStyle w:val="0"/>
        <w:jc w:val="both"/>
      </w:pPr>
      <w:r>
        <w:rPr>
          <w:sz w:val="24"/>
        </w:rPr>
      </w:r>
    </w:p>
    <w:p>
      <w:pPr>
        <w:pStyle w:val="0"/>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907"/>
        <w:gridCol w:w="709"/>
        <w:gridCol w:w="850"/>
        <w:gridCol w:w="737"/>
        <w:gridCol w:w="737"/>
        <w:gridCol w:w="737"/>
        <w:gridCol w:w="1077"/>
      </w:tblGrid>
      <w:tr>
        <w:tc>
          <w:tcPr>
            <w:tcW w:w="3231" w:type="dxa"/>
            <w:vAlign w:val="center"/>
            <w:vMerge w:val="restart"/>
          </w:tcPr>
          <w:p>
            <w:pPr>
              <w:pStyle w:val="0"/>
              <w:jc w:val="center"/>
            </w:pPr>
            <w:r>
              <w:rPr>
                <w:sz w:val="24"/>
              </w:rPr>
              <w:t xml:space="preserve">Социально-экономические показатели</w:t>
            </w:r>
          </w:p>
        </w:tc>
        <w:tc>
          <w:tcPr>
            <w:tcW w:w="907" w:type="dxa"/>
            <w:vAlign w:val="center"/>
          </w:tcPr>
          <w:p>
            <w:pPr>
              <w:pStyle w:val="0"/>
              <w:jc w:val="center"/>
            </w:pPr>
            <w:r>
              <w:rPr>
                <w:sz w:val="24"/>
              </w:rPr>
              <w:t xml:space="preserve">2020</w:t>
            </w:r>
          </w:p>
        </w:tc>
        <w:tc>
          <w:tcPr>
            <w:tcW w:w="709" w:type="dxa"/>
            <w:vAlign w:val="center"/>
          </w:tcPr>
          <w:p>
            <w:pPr>
              <w:pStyle w:val="0"/>
              <w:jc w:val="center"/>
            </w:pPr>
            <w:r>
              <w:rPr>
                <w:sz w:val="24"/>
              </w:rPr>
              <w:t xml:space="preserve">2021</w:t>
            </w:r>
          </w:p>
        </w:tc>
        <w:tc>
          <w:tcPr>
            <w:tcW w:w="850" w:type="dxa"/>
            <w:vAlign w:val="center"/>
          </w:tcPr>
          <w:p>
            <w:pPr>
              <w:pStyle w:val="0"/>
              <w:jc w:val="center"/>
            </w:pPr>
            <w:r>
              <w:rPr>
                <w:sz w:val="24"/>
              </w:rPr>
              <w:t xml:space="preserve">2022</w:t>
            </w:r>
          </w:p>
        </w:tc>
        <w:tc>
          <w:tcPr>
            <w:tcW w:w="737" w:type="dxa"/>
            <w:vAlign w:val="center"/>
          </w:tcPr>
          <w:p>
            <w:pPr>
              <w:pStyle w:val="0"/>
              <w:jc w:val="center"/>
            </w:pPr>
            <w:r>
              <w:rPr>
                <w:sz w:val="24"/>
              </w:rPr>
              <w:t xml:space="preserve">2023</w:t>
            </w:r>
          </w:p>
        </w:tc>
        <w:tc>
          <w:tcPr>
            <w:tcW w:w="737" w:type="dxa"/>
            <w:vAlign w:val="center"/>
          </w:tcPr>
          <w:p>
            <w:pPr>
              <w:pStyle w:val="0"/>
              <w:jc w:val="center"/>
            </w:pPr>
            <w:r>
              <w:rPr>
                <w:sz w:val="24"/>
              </w:rPr>
              <w:t xml:space="preserve">2024</w:t>
            </w:r>
          </w:p>
        </w:tc>
        <w:tc>
          <w:tcPr>
            <w:tcW w:w="737" w:type="dxa"/>
          </w:tcPr>
          <w:p>
            <w:pPr>
              <w:pStyle w:val="0"/>
              <w:jc w:val="center"/>
            </w:pPr>
            <w:r>
              <w:rPr>
                <w:sz w:val="24"/>
              </w:rPr>
              <w:t xml:space="preserve">2025</w:t>
            </w:r>
          </w:p>
        </w:tc>
        <w:tc>
          <w:tcPr>
            <w:tcW w:w="1077" w:type="dxa"/>
            <w:vAlign w:val="center"/>
          </w:tcPr>
          <w:p>
            <w:pPr>
              <w:pStyle w:val="0"/>
              <w:jc w:val="center"/>
            </w:pPr>
            <w:r>
              <w:rPr>
                <w:sz w:val="24"/>
              </w:rPr>
              <w:t xml:space="preserve">2030</w:t>
            </w:r>
          </w:p>
        </w:tc>
      </w:tr>
      <w:tr>
        <w:tc>
          <w:tcPr>
            <w:vMerge w:val="continue"/>
          </w:tcPr>
          <w:p/>
        </w:tc>
        <w:tc>
          <w:tcPr>
            <w:tcW w:w="907" w:type="dxa"/>
            <w:vAlign w:val="center"/>
          </w:tcPr>
          <w:p>
            <w:pPr>
              <w:pStyle w:val="0"/>
              <w:jc w:val="center"/>
            </w:pPr>
            <w:r>
              <w:rPr>
                <w:sz w:val="24"/>
              </w:rPr>
              <w:t xml:space="preserve">факт</w:t>
            </w:r>
          </w:p>
        </w:tc>
        <w:tc>
          <w:tcPr>
            <w:tcW w:w="709" w:type="dxa"/>
            <w:vAlign w:val="center"/>
          </w:tcPr>
          <w:p>
            <w:pPr>
              <w:pStyle w:val="0"/>
              <w:jc w:val="center"/>
            </w:pPr>
            <w:r>
              <w:rPr>
                <w:sz w:val="24"/>
              </w:rPr>
              <w:t xml:space="preserve">факт</w:t>
            </w:r>
          </w:p>
        </w:tc>
        <w:tc>
          <w:tcPr>
            <w:tcW w:w="850" w:type="dxa"/>
            <w:vAlign w:val="center"/>
          </w:tcPr>
          <w:p>
            <w:pPr>
              <w:pStyle w:val="0"/>
              <w:jc w:val="center"/>
            </w:pPr>
            <w:r>
              <w:rPr>
                <w:sz w:val="24"/>
              </w:rPr>
              <w:t xml:space="preserve">оценка</w:t>
            </w:r>
          </w:p>
        </w:tc>
        <w:tc>
          <w:tcPr>
            <w:gridSpan w:val="3"/>
            <w:tcW w:w="2211" w:type="dxa"/>
            <w:vAlign w:val="center"/>
          </w:tcPr>
          <w:p>
            <w:pPr>
              <w:pStyle w:val="0"/>
              <w:jc w:val="center"/>
            </w:pPr>
            <w:r>
              <w:rPr>
                <w:sz w:val="24"/>
              </w:rPr>
              <w:t xml:space="preserve">среднесрочный прогноз</w:t>
            </w:r>
          </w:p>
        </w:tc>
        <w:tc>
          <w:tcPr>
            <w:tcW w:w="1077" w:type="dxa"/>
            <w:vAlign w:val="center"/>
          </w:tcPr>
          <w:p>
            <w:pPr>
              <w:pStyle w:val="0"/>
              <w:jc w:val="center"/>
            </w:pPr>
            <w:r>
              <w:rPr>
                <w:sz w:val="24"/>
              </w:rPr>
              <w:t xml:space="preserve">прогноз</w:t>
            </w:r>
          </w:p>
        </w:tc>
      </w:tr>
      <w:tr>
        <w:tc>
          <w:tcPr>
            <w:tcW w:w="3231" w:type="dxa"/>
          </w:tcPr>
          <w:p>
            <w:pPr>
              <w:pStyle w:val="0"/>
            </w:pPr>
            <w:r>
              <w:rPr>
                <w:sz w:val="24"/>
              </w:rPr>
              <w:t xml:space="preserve">Инвестиции в основной капитал, млрд. рублей</w:t>
            </w:r>
          </w:p>
        </w:tc>
        <w:tc>
          <w:tcPr>
            <w:tcW w:w="907" w:type="dxa"/>
          </w:tcPr>
          <w:p>
            <w:pPr>
              <w:pStyle w:val="0"/>
              <w:jc w:val="center"/>
            </w:pPr>
            <w:r>
              <w:rPr>
                <w:sz w:val="24"/>
              </w:rPr>
              <w:t xml:space="preserve">17,901</w:t>
            </w:r>
          </w:p>
        </w:tc>
        <w:tc>
          <w:tcPr>
            <w:tcW w:w="709" w:type="dxa"/>
          </w:tcPr>
          <w:p>
            <w:pPr>
              <w:pStyle w:val="0"/>
              <w:jc w:val="center"/>
            </w:pPr>
            <w:r>
              <w:rPr>
                <w:sz w:val="24"/>
              </w:rPr>
              <w:t xml:space="preserve">14,7</w:t>
            </w:r>
          </w:p>
        </w:tc>
        <w:tc>
          <w:tcPr>
            <w:tcW w:w="850" w:type="dxa"/>
          </w:tcPr>
          <w:p>
            <w:pPr>
              <w:pStyle w:val="0"/>
              <w:jc w:val="center"/>
            </w:pPr>
            <w:r>
              <w:rPr>
                <w:sz w:val="24"/>
              </w:rPr>
              <w:t xml:space="preserve">17,3</w:t>
            </w:r>
          </w:p>
        </w:tc>
        <w:tc>
          <w:tcPr>
            <w:tcW w:w="737" w:type="dxa"/>
          </w:tcPr>
          <w:p>
            <w:pPr>
              <w:pStyle w:val="0"/>
              <w:jc w:val="center"/>
            </w:pPr>
            <w:r>
              <w:rPr>
                <w:sz w:val="24"/>
              </w:rPr>
              <w:t xml:space="preserve">16,1</w:t>
            </w:r>
          </w:p>
        </w:tc>
        <w:tc>
          <w:tcPr>
            <w:tcW w:w="737" w:type="dxa"/>
          </w:tcPr>
          <w:p>
            <w:pPr>
              <w:pStyle w:val="0"/>
              <w:jc w:val="center"/>
            </w:pPr>
            <w:r>
              <w:rPr>
                <w:sz w:val="24"/>
              </w:rPr>
              <w:t xml:space="preserve">17,2</w:t>
            </w:r>
          </w:p>
        </w:tc>
        <w:tc>
          <w:tcPr>
            <w:tcW w:w="737" w:type="dxa"/>
          </w:tcPr>
          <w:p>
            <w:pPr>
              <w:pStyle w:val="0"/>
              <w:jc w:val="center"/>
            </w:pPr>
            <w:r>
              <w:rPr>
                <w:sz w:val="24"/>
              </w:rPr>
              <w:t xml:space="preserve">18,5</w:t>
            </w:r>
          </w:p>
        </w:tc>
        <w:tc>
          <w:tcPr>
            <w:tcW w:w="1077" w:type="dxa"/>
          </w:tcPr>
          <w:p>
            <w:pPr>
              <w:pStyle w:val="0"/>
              <w:jc w:val="center"/>
            </w:pPr>
            <w:r>
              <w:rPr>
                <w:sz w:val="24"/>
              </w:rPr>
              <w:t xml:space="preserve">35,6</w:t>
            </w:r>
          </w:p>
        </w:tc>
      </w:tr>
    </w:tbl>
    <w:p>
      <w:pPr>
        <w:pStyle w:val="0"/>
        <w:jc w:val="both"/>
      </w:pPr>
      <w:r>
        <w:rPr>
          <w:sz w:val="24"/>
        </w:rPr>
      </w:r>
    </w:p>
    <w:p>
      <w:pPr>
        <w:pStyle w:val="0"/>
        <w:ind w:firstLine="540"/>
        <w:jc w:val="both"/>
      </w:pPr>
      <w:r>
        <w:rPr>
          <w:sz w:val="24"/>
        </w:rPr>
        <w:t xml:space="preserve">Повышение уровня доходов населения и количества созданных и создаваемых рабочих мест также относится к приоритетам регионального развития Республики Тыва.</w:t>
      </w:r>
    </w:p>
    <w:p>
      <w:pPr>
        <w:pStyle w:val="0"/>
        <w:jc w:val="both"/>
      </w:pPr>
      <w:r>
        <w:rPr>
          <w:sz w:val="24"/>
        </w:rPr>
      </w:r>
    </w:p>
    <w:p>
      <w:pPr>
        <w:pStyle w:val="0"/>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020"/>
        <w:gridCol w:w="1077"/>
        <w:gridCol w:w="1077"/>
        <w:gridCol w:w="964"/>
        <w:gridCol w:w="993"/>
        <w:gridCol w:w="1020"/>
        <w:gridCol w:w="1020"/>
      </w:tblGrid>
      <w:tr>
        <w:tc>
          <w:tcPr>
            <w:tcW w:w="1871" w:type="dxa"/>
            <w:vAlign w:val="center"/>
            <w:vMerge w:val="restart"/>
          </w:tcPr>
          <w:p>
            <w:pPr>
              <w:pStyle w:val="0"/>
              <w:jc w:val="center"/>
            </w:pPr>
            <w:r>
              <w:rPr>
                <w:sz w:val="24"/>
              </w:rPr>
              <w:t xml:space="preserve">Социально-экономические показатели</w:t>
            </w:r>
          </w:p>
        </w:tc>
        <w:tc>
          <w:tcPr>
            <w:tcW w:w="1020" w:type="dxa"/>
            <w:vAlign w:val="center"/>
          </w:tcPr>
          <w:p>
            <w:pPr>
              <w:pStyle w:val="0"/>
              <w:jc w:val="center"/>
            </w:pPr>
            <w:r>
              <w:rPr>
                <w:sz w:val="24"/>
              </w:rPr>
              <w:t xml:space="preserve">2020</w:t>
            </w:r>
          </w:p>
        </w:tc>
        <w:tc>
          <w:tcPr>
            <w:tcW w:w="1077" w:type="dxa"/>
            <w:vAlign w:val="center"/>
          </w:tcPr>
          <w:p>
            <w:pPr>
              <w:pStyle w:val="0"/>
              <w:jc w:val="center"/>
            </w:pPr>
            <w:r>
              <w:rPr>
                <w:sz w:val="24"/>
              </w:rPr>
              <w:t xml:space="preserve">2021</w:t>
            </w:r>
          </w:p>
        </w:tc>
        <w:tc>
          <w:tcPr>
            <w:tcW w:w="1077" w:type="dxa"/>
            <w:vAlign w:val="center"/>
          </w:tcPr>
          <w:p>
            <w:pPr>
              <w:pStyle w:val="0"/>
              <w:jc w:val="center"/>
            </w:pPr>
            <w:r>
              <w:rPr>
                <w:sz w:val="24"/>
              </w:rPr>
              <w:t xml:space="preserve">2022</w:t>
            </w:r>
          </w:p>
        </w:tc>
        <w:tc>
          <w:tcPr>
            <w:tcW w:w="964" w:type="dxa"/>
            <w:vAlign w:val="center"/>
          </w:tcPr>
          <w:p>
            <w:pPr>
              <w:pStyle w:val="0"/>
              <w:jc w:val="center"/>
            </w:pPr>
            <w:r>
              <w:rPr>
                <w:sz w:val="24"/>
              </w:rPr>
              <w:t xml:space="preserve">2023</w:t>
            </w:r>
          </w:p>
        </w:tc>
        <w:tc>
          <w:tcPr>
            <w:tcW w:w="993" w:type="dxa"/>
            <w:vAlign w:val="center"/>
          </w:tcPr>
          <w:p>
            <w:pPr>
              <w:pStyle w:val="0"/>
              <w:jc w:val="center"/>
            </w:pPr>
            <w:r>
              <w:rPr>
                <w:sz w:val="24"/>
              </w:rPr>
              <w:t xml:space="preserve">2024</w:t>
            </w:r>
          </w:p>
        </w:tc>
        <w:tc>
          <w:tcPr>
            <w:tcW w:w="1020" w:type="dxa"/>
          </w:tcPr>
          <w:p>
            <w:pPr>
              <w:pStyle w:val="0"/>
              <w:jc w:val="center"/>
            </w:pPr>
            <w:r>
              <w:rPr>
                <w:sz w:val="24"/>
              </w:rPr>
              <w:t xml:space="preserve">2025</w:t>
            </w:r>
          </w:p>
        </w:tc>
        <w:tc>
          <w:tcPr>
            <w:tcW w:w="1020" w:type="dxa"/>
            <w:vAlign w:val="center"/>
          </w:tcPr>
          <w:p>
            <w:pPr>
              <w:pStyle w:val="0"/>
              <w:jc w:val="center"/>
            </w:pPr>
            <w:r>
              <w:rPr>
                <w:sz w:val="24"/>
              </w:rPr>
              <w:t xml:space="preserve">2030</w:t>
            </w:r>
          </w:p>
        </w:tc>
      </w:tr>
      <w:tr>
        <w:tc>
          <w:tcPr>
            <w:vMerge w:val="continue"/>
          </w:tcPr>
          <w:p/>
        </w:tc>
        <w:tc>
          <w:tcPr>
            <w:tcW w:w="1020" w:type="dxa"/>
            <w:vAlign w:val="center"/>
          </w:tcPr>
          <w:p>
            <w:pPr>
              <w:pStyle w:val="0"/>
              <w:jc w:val="center"/>
            </w:pPr>
            <w:r>
              <w:rPr>
                <w:sz w:val="24"/>
              </w:rPr>
              <w:t xml:space="preserve">факт</w:t>
            </w:r>
          </w:p>
        </w:tc>
        <w:tc>
          <w:tcPr>
            <w:tcW w:w="1077" w:type="dxa"/>
            <w:vAlign w:val="center"/>
          </w:tcPr>
          <w:p>
            <w:pPr>
              <w:pStyle w:val="0"/>
              <w:jc w:val="center"/>
            </w:pPr>
            <w:r>
              <w:rPr>
                <w:sz w:val="24"/>
              </w:rPr>
              <w:t xml:space="preserve">факт</w:t>
            </w:r>
          </w:p>
        </w:tc>
        <w:tc>
          <w:tcPr>
            <w:tcW w:w="1077" w:type="dxa"/>
            <w:vAlign w:val="center"/>
          </w:tcPr>
          <w:p>
            <w:pPr>
              <w:pStyle w:val="0"/>
              <w:jc w:val="center"/>
            </w:pPr>
            <w:r>
              <w:rPr>
                <w:sz w:val="24"/>
              </w:rPr>
              <w:t xml:space="preserve">факт</w:t>
            </w:r>
          </w:p>
        </w:tc>
        <w:tc>
          <w:tcPr>
            <w:gridSpan w:val="3"/>
            <w:tcW w:w="2977" w:type="dxa"/>
            <w:vAlign w:val="center"/>
          </w:tcPr>
          <w:p>
            <w:pPr>
              <w:pStyle w:val="0"/>
              <w:jc w:val="center"/>
            </w:pPr>
            <w:r>
              <w:rPr>
                <w:sz w:val="24"/>
              </w:rPr>
              <w:t xml:space="preserve">среднесрочный прогноз</w:t>
            </w:r>
          </w:p>
        </w:tc>
        <w:tc>
          <w:tcPr>
            <w:tcW w:w="1020" w:type="dxa"/>
            <w:vAlign w:val="center"/>
          </w:tcPr>
          <w:p>
            <w:pPr>
              <w:pStyle w:val="0"/>
              <w:jc w:val="center"/>
            </w:pPr>
            <w:r>
              <w:rPr>
                <w:sz w:val="24"/>
              </w:rPr>
              <w:t xml:space="preserve">прогноз</w:t>
            </w:r>
          </w:p>
        </w:tc>
      </w:tr>
      <w:tr>
        <w:tc>
          <w:tcPr>
            <w:tcW w:w="1871" w:type="dxa"/>
          </w:tcPr>
          <w:p>
            <w:pPr>
              <w:pStyle w:val="0"/>
            </w:pPr>
            <w:r>
              <w:rPr>
                <w:sz w:val="24"/>
              </w:rPr>
              <w:t xml:space="preserve">Реальные располагаемые денежные доходы населения, % г/г</w:t>
            </w:r>
          </w:p>
        </w:tc>
        <w:tc>
          <w:tcPr>
            <w:tcW w:w="1020" w:type="dxa"/>
          </w:tcPr>
          <w:p>
            <w:pPr>
              <w:pStyle w:val="0"/>
              <w:jc w:val="center"/>
            </w:pPr>
            <w:r>
              <w:rPr>
                <w:sz w:val="24"/>
              </w:rPr>
              <w:t xml:space="preserve">112,4</w:t>
            </w:r>
          </w:p>
        </w:tc>
        <w:tc>
          <w:tcPr>
            <w:tcW w:w="1077" w:type="dxa"/>
          </w:tcPr>
          <w:p>
            <w:pPr>
              <w:pStyle w:val="0"/>
              <w:jc w:val="center"/>
            </w:pPr>
            <w:r>
              <w:rPr>
                <w:sz w:val="24"/>
              </w:rPr>
              <w:t xml:space="preserve">102,2</w:t>
            </w:r>
          </w:p>
        </w:tc>
        <w:tc>
          <w:tcPr>
            <w:tcW w:w="1077" w:type="dxa"/>
          </w:tcPr>
          <w:p>
            <w:pPr>
              <w:pStyle w:val="0"/>
              <w:jc w:val="center"/>
            </w:pPr>
            <w:r>
              <w:rPr>
                <w:sz w:val="24"/>
              </w:rPr>
              <w:t xml:space="preserve">97,2 </w:t>
            </w:r>
            <w:hyperlink w:history="0" w:anchor="P113" w:tooltip="&lt;*&gt; Предварительные данные.">
              <w:r>
                <w:rPr>
                  <w:sz w:val="24"/>
                  <w:color w:val="0000ff"/>
                </w:rPr>
                <w:t xml:space="preserve">&lt;*&gt;</w:t>
              </w:r>
            </w:hyperlink>
          </w:p>
        </w:tc>
        <w:tc>
          <w:tcPr>
            <w:tcW w:w="964" w:type="dxa"/>
          </w:tcPr>
          <w:p>
            <w:pPr>
              <w:pStyle w:val="0"/>
              <w:jc w:val="center"/>
            </w:pPr>
            <w:r>
              <w:rPr>
                <w:sz w:val="24"/>
              </w:rPr>
              <w:t xml:space="preserve">99,2</w:t>
            </w:r>
          </w:p>
        </w:tc>
        <w:tc>
          <w:tcPr>
            <w:tcW w:w="993" w:type="dxa"/>
          </w:tcPr>
          <w:p>
            <w:pPr>
              <w:pStyle w:val="0"/>
              <w:jc w:val="center"/>
            </w:pPr>
            <w:r>
              <w:rPr>
                <w:sz w:val="24"/>
              </w:rPr>
              <w:t xml:space="preserve">100,5</w:t>
            </w:r>
          </w:p>
        </w:tc>
        <w:tc>
          <w:tcPr>
            <w:tcW w:w="1020" w:type="dxa"/>
          </w:tcPr>
          <w:p>
            <w:pPr>
              <w:pStyle w:val="0"/>
              <w:jc w:val="center"/>
            </w:pPr>
            <w:r>
              <w:rPr>
                <w:sz w:val="24"/>
              </w:rPr>
              <w:t xml:space="preserve">101,5</w:t>
            </w:r>
          </w:p>
        </w:tc>
        <w:tc>
          <w:tcPr>
            <w:tcW w:w="1020" w:type="dxa"/>
          </w:tcPr>
          <w:p>
            <w:pPr>
              <w:pStyle w:val="0"/>
              <w:jc w:val="center"/>
            </w:pPr>
            <w:r>
              <w:rPr>
                <w:sz w:val="24"/>
              </w:rPr>
              <w:t xml:space="preserve">107,8</w:t>
            </w:r>
          </w:p>
        </w:tc>
      </w:tr>
      <w:tr>
        <w:tc>
          <w:tcPr>
            <w:tcW w:w="1871" w:type="dxa"/>
          </w:tcPr>
          <w:p>
            <w:pPr>
              <w:pStyle w:val="0"/>
            </w:pPr>
            <w:r>
              <w:rPr>
                <w:sz w:val="24"/>
              </w:rPr>
              <w:t xml:space="preserve">Среднемесячная заработная плата (по полному кругу организаций), руб.</w:t>
            </w:r>
          </w:p>
        </w:tc>
        <w:tc>
          <w:tcPr>
            <w:tcW w:w="1020" w:type="dxa"/>
          </w:tcPr>
          <w:p>
            <w:pPr>
              <w:pStyle w:val="0"/>
              <w:jc w:val="center"/>
            </w:pPr>
            <w:r>
              <w:rPr>
                <w:sz w:val="24"/>
              </w:rPr>
              <w:t xml:space="preserve">44104,2</w:t>
            </w:r>
          </w:p>
        </w:tc>
        <w:tc>
          <w:tcPr>
            <w:tcW w:w="1077" w:type="dxa"/>
          </w:tcPr>
          <w:p>
            <w:pPr>
              <w:pStyle w:val="0"/>
              <w:jc w:val="center"/>
            </w:pPr>
            <w:r>
              <w:rPr>
                <w:sz w:val="24"/>
              </w:rPr>
              <w:t xml:space="preserve">46084,3</w:t>
            </w:r>
          </w:p>
        </w:tc>
        <w:tc>
          <w:tcPr>
            <w:tcW w:w="1077" w:type="dxa"/>
          </w:tcPr>
          <w:p>
            <w:pPr>
              <w:pStyle w:val="0"/>
              <w:jc w:val="center"/>
            </w:pPr>
            <w:r>
              <w:rPr>
                <w:sz w:val="24"/>
              </w:rPr>
              <w:t xml:space="preserve">51314,7</w:t>
            </w:r>
          </w:p>
        </w:tc>
        <w:tc>
          <w:tcPr>
            <w:tcW w:w="964" w:type="dxa"/>
          </w:tcPr>
          <w:p>
            <w:pPr>
              <w:pStyle w:val="0"/>
              <w:jc w:val="center"/>
            </w:pPr>
            <w:r>
              <w:rPr>
                <w:sz w:val="24"/>
              </w:rPr>
              <w:t xml:space="preserve">54437,3</w:t>
            </w:r>
          </w:p>
        </w:tc>
        <w:tc>
          <w:tcPr>
            <w:tcW w:w="993" w:type="dxa"/>
          </w:tcPr>
          <w:p>
            <w:pPr>
              <w:pStyle w:val="0"/>
              <w:jc w:val="center"/>
            </w:pPr>
            <w:r>
              <w:rPr>
                <w:sz w:val="24"/>
              </w:rPr>
              <w:t xml:space="preserve">56505,9</w:t>
            </w:r>
          </w:p>
        </w:tc>
        <w:tc>
          <w:tcPr>
            <w:tcW w:w="1020" w:type="dxa"/>
          </w:tcPr>
          <w:p>
            <w:pPr>
              <w:pStyle w:val="0"/>
              <w:jc w:val="center"/>
            </w:pPr>
            <w:r>
              <w:rPr>
                <w:sz w:val="24"/>
              </w:rPr>
              <w:t xml:space="preserve">58766,1</w:t>
            </w:r>
          </w:p>
        </w:tc>
        <w:tc>
          <w:tcPr>
            <w:tcW w:w="1020" w:type="dxa"/>
          </w:tcPr>
          <w:p>
            <w:pPr>
              <w:pStyle w:val="0"/>
              <w:jc w:val="center"/>
            </w:pPr>
            <w:r>
              <w:rPr>
                <w:sz w:val="24"/>
              </w:rPr>
              <w:t xml:space="preserve">71713</w:t>
            </w:r>
          </w:p>
        </w:tc>
      </w:tr>
      <w:tr>
        <w:tc>
          <w:tcPr>
            <w:tcW w:w="1871" w:type="dxa"/>
          </w:tcPr>
          <w:p>
            <w:pPr>
              <w:pStyle w:val="0"/>
            </w:pPr>
            <w:r>
              <w:rPr>
                <w:sz w:val="24"/>
              </w:rPr>
              <w:t xml:space="preserve">Уровень безработицы, %</w:t>
            </w:r>
          </w:p>
        </w:tc>
        <w:tc>
          <w:tcPr>
            <w:tcW w:w="1020" w:type="dxa"/>
          </w:tcPr>
          <w:p>
            <w:pPr>
              <w:pStyle w:val="0"/>
              <w:jc w:val="center"/>
            </w:pPr>
            <w:r>
              <w:rPr>
                <w:sz w:val="24"/>
              </w:rPr>
              <w:t xml:space="preserve">18</w:t>
            </w:r>
          </w:p>
        </w:tc>
        <w:tc>
          <w:tcPr>
            <w:tcW w:w="1077" w:type="dxa"/>
          </w:tcPr>
          <w:p>
            <w:pPr>
              <w:pStyle w:val="0"/>
              <w:jc w:val="center"/>
            </w:pPr>
            <w:r>
              <w:rPr>
                <w:sz w:val="24"/>
              </w:rPr>
              <w:t xml:space="preserve">15</w:t>
            </w:r>
          </w:p>
        </w:tc>
        <w:tc>
          <w:tcPr>
            <w:tcW w:w="1077" w:type="dxa"/>
          </w:tcPr>
          <w:p>
            <w:pPr>
              <w:pStyle w:val="0"/>
              <w:jc w:val="center"/>
            </w:pPr>
            <w:r>
              <w:rPr>
                <w:sz w:val="24"/>
              </w:rPr>
              <w:t xml:space="preserve">9,5</w:t>
            </w:r>
          </w:p>
        </w:tc>
        <w:tc>
          <w:tcPr>
            <w:tcW w:w="964" w:type="dxa"/>
          </w:tcPr>
          <w:p>
            <w:pPr>
              <w:pStyle w:val="0"/>
              <w:jc w:val="center"/>
            </w:pPr>
            <w:r>
              <w:rPr>
                <w:sz w:val="24"/>
              </w:rPr>
              <w:t xml:space="preserve">10,5</w:t>
            </w:r>
          </w:p>
        </w:tc>
        <w:tc>
          <w:tcPr>
            <w:tcW w:w="993" w:type="dxa"/>
          </w:tcPr>
          <w:p>
            <w:pPr>
              <w:pStyle w:val="0"/>
              <w:jc w:val="center"/>
            </w:pPr>
            <w:r>
              <w:rPr>
                <w:sz w:val="24"/>
              </w:rPr>
              <w:t xml:space="preserve">10,1</w:t>
            </w:r>
          </w:p>
        </w:tc>
        <w:tc>
          <w:tcPr>
            <w:tcW w:w="1020" w:type="dxa"/>
          </w:tcPr>
          <w:p>
            <w:pPr>
              <w:pStyle w:val="0"/>
              <w:jc w:val="center"/>
            </w:pPr>
            <w:r>
              <w:rPr>
                <w:sz w:val="24"/>
              </w:rPr>
              <w:t xml:space="preserve">9,7</w:t>
            </w:r>
          </w:p>
        </w:tc>
        <w:tc>
          <w:tcPr>
            <w:tcW w:w="1020" w:type="dxa"/>
          </w:tcPr>
          <w:p>
            <w:pPr>
              <w:pStyle w:val="0"/>
              <w:jc w:val="center"/>
            </w:pPr>
            <w:r>
              <w:rPr>
                <w:sz w:val="24"/>
              </w:rPr>
              <w:t xml:space="preserve">7,7</w:t>
            </w:r>
          </w:p>
        </w:tc>
      </w:tr>
    </w:tbl>
    <w:p>
      <w:pPr>
        <w:pStyle w:val="0"/>
        <w:jc w:val="both"/>
      </w:pPr>
      <w:r>
        <w:rPr>
          <w:sz w:val="24"/>
        </w:rPr>
      </w:r>
    </w:p>
    <w:p>
      <w:pPr>
        <w:pStyle w:val="0"/>
        <w:ind w:firstLine="540"/>
        <w:jc w:val="both"/>
      </w:pPr>
      <w:r>
        <w:rPr>
          <w:sz w:val="24"/>
        </w:rPr>
        <w:t xml:space="preserve">--------------------------------</w:t>
      </w:r>
    </w:p>
    <w:bookmarkStart w:id="113" w:name="P113"/>
    <w:bookmarkEnd w:id="113"/>
    <w:p>
      <w:pPr>
        <w:pStyle w:val="0"/>
        <w:spacing w:before="240" w:lineRule="auto"/>
        <w:ind w:firstLine="540"/>
        <w:jc w:val="both"/>
      </w:pPr>
      <w:r>
        <w:rPr>
          <w:sz w:val="24"/>
        </w:rPr>
        <w:t xml:space="preserve">&lt;*&gt; Предварительные данные.</w:t>
      </w:r>
    </w:p>
    <w:p>
      <w:pPr>
        <w:pStyle w:val="0"/>
        <w:jc w:val="both"/>
      </w:pPr>
      <w:r>
        <w:rPr>
          <w:sz w:val="24"/>
        </w:rPr>
      </w:r>
    </w:p>
    <w:p>
      <w:pPr>
        <w:pStyle w:val="0"/>
        <w:ind w:firstLine="540"/>
        <w:jc w:val="both"/>
      </w:pPr>
      <w:r>
        <w:rPr>
          <w:sz w:val="24"/>
        </w:rPr>
        <w:t xml:space="preserve">1.2. К целям регионального развития относится сохранение ежегодного роста реальных денежных доходов населения на уровне не ниже 100,0%. При этом безработица не должна превышать естественного уровня (4%), что может быть достигнуто за счет сохранения существующих и создания новых рабочих мест в экономике.</w:t>
      </w:r>
    </w:p>
    <w:p>
      <w:pPr>
        <w:pStyle w:val="0"/>
        <w:spacing w:before="240" w:lineRule="auto"/>
        <w:ind w:firstLine="540"/>
        <w:jc w:val="both"/>
      </w:pPr>
      <w:r>
        <w:rPr>
          <w:sz w:val="24"/>
        </w:rPr>
        <w:t xml:space="preserve">1.3. Основными направлениями, за счет которых будет обеспечен рост инвестиций в основной капитал, станут:</w:t>
      </w:r>
    </w:p>
    <w:p>
      <w:pPr>
        <w:pStyle w:val="0"/>
        <w:spacing w:before="240" w:lineRule="auto"/>
        <w:ind w:firstLine="540"/>
        <w:jc w:val="both"/>
      </w:pPr>
      <w:r>
        <w:rPr>
          <w:sz w:val="24"/>
        </w:rPr>
        <w:t xml:space="preserve">1) развитие энергетики;</w:t>
      </w:r>
    </w:p>
    <w:p>
      <w:pPr>
        <w:pStyle w:val="0"/>
        <w:spacing w:before="240" w:lineRule="auto"/>
        <w:ind w:firstLine="540"/>
        <w:jc w:val="both"/>
      </w:pPr>
      <w:r>
        <w:rPr>
          <w:sz w:val="24"/>
        </w:rPr>
        <w:t xml:space="preserve">2) развитие отраслей экономики за счет повышения глубины переработки сырья и создания продукции с высокой добавленной стоимостью;</w:t>
      </w:r>
    </w:p>
    <w:p>
      <w:pPr>
        <w:pStyle w:val="0"/>
        <w:spacing w:before="240" w:lineRule="auto"/>
        <w:ind w:firstLine="540"/>
        <w:jc w:val="both"/>
      </w:pPr>
      <w:r>
        <w:rPr>
          <w:sz w:val="24"/>
        </w:rPr>
        <w:t xml:space="preserve">3) развитие транспортной инфраструктуры, в том числе логистической отрасли;</w:t>
      </w:r>
    </w:p>
    <w:p>
      <w:pPr>
        <w:pStyle w:val="0"/>
        <w:spacing w:before="240" w:lineRule="auto"/>
        <w:ind w:firstLine="540"/>
        <w:jc w:val="both"/>
      </w:pPr>
      <w:r>
        <w:rPr>
          <w:sz w:val="24"/>
        </w:rPr>
        <w:t xml:space="preserve">4) развитие сферы туризма и услуг.</w:t>
      </w:r>
    </w:p>
    <w:p>
      <w:pPr>
        <w:pStyle w:val="0"/>
        <w:spacing w:before="240" w:lineRule="auto"/>
        <w:ind w:firstLine="540"/>
        <w:jc w:val="both"/>
      </w:pPr>
      <w:r>
        <w:rPr>
          <w:sz w:val="24"/>
        </w:rPr>
        <w:t xml:space="preserve">1.4. В сфере энергетики Республика Тыва планирует реализацию утвержденного заместителем Председателя Правительства Российской Федерации А.В. Новаком 7 декабря 2021 г. комплексного плана энергоснабжения инвестиционных проектов в промышленной и социальной сферах на территории Республики Тыва.</w:t>
      </w:r>
    </w:p>
    <w:p>
      <w:pPr>
        <w:pStyle w:val="0"/>
        <w:spacing w:before="240" w:lineRule="auto"/>
        <w:ind w:firstLine="540"/>
        <w:jc w:val="both"/>
      </w:pPr>
      <w:r>
        <w:rPr>
          <w:sz w:val="24"/>
        </w:rPr>
        <w:t xml:space="preserve">1.5. В рамках развития экономики основными приоритетами для Республики Тыва являются:</w:t>
      </w:r>
    </w:p>
    <w:p>
      <w:pPr>
        <w:pStyle w:val="0"/>
        <w:spacing w:before="240" w:lineRule="auto"/>
        <w:ind w:firstLine="540"/>
        <w:jc w:val="both"/>
      </w:pPr>
      <w:r>
        <w:rPr>
          <w:sz w:val="24"/>
        </w:rPr>
        <w:t xml:space="preserve">1) увеличение добычи каменного угля и полиметаллических руд;</w:t>
      </w:r>
    </w:p>
    <w:p>
      <w:pPr>
        <w:pStyle w:val="0"/>
        <w:spacing w:before="240" w:lineRule="auto"/>
        <w:ind w:firstLine="540"/>
        <w:jc w:val="both"/>
      </w:pPr>
      <w:r>
        <w:rPr>
          <w:sz w:val="24"/>
        </w:rPr>
        <w:t xml:space="preserve">2) локализация предприятий обслуживающих горнодобывающую промышленность;</w:t>
      </w:r>
    </w:p>
    <w:p>
      <w:pPr>
        <w:pStyle w:val="0"/>
        <w:spacing w:before="240" w:lineRule="auto"/>
        <w:ind w:firstLine="540"/>
        <w:jc w:val="both"/>
      </w:pPr>
      <w:r>
        <w:rPr>
          <w:sz w:val="24"/>
        </w:rPr>
        <w:t xml:space="preserve">3) развитие лесоперерабатывающего комплекса с созданием производств таких строительных материалов из древесины, как OSB-плиты, CLT-панели и топливные пеллеты;</w:t>
      </w:r>
    </w:p>
    <w:p>
      <w:pPr>
        <w:pStyle w:val="0"/>
        <w:spacing w:before="240" w:lineRule="auto"/>
        <w:ind w:firstLine="540"/>
        <w:jc w:val="both"/>
      </w:pPr>
      <w:r>
        <w:rPr>
          <w:sz w:val="24"/>
        </w:rPr>
        <w:t xml:space="preserve">4) создание производств сухих строительных смесей из местного сырья;</w:t>
      </w:r>
    </w:p>
    <w:p>
      <w:pPr>
        <w:pStyle w:val="0"/>
        <w:spacing w:before="240" w:lineRule="auto"/>
        <w:ind w:firstLine="540"/>
        <w:jc w:val="both"/>
      </w:pPr>
      <w:r>
        <w:rPr>
          <w:sz w:val="24"/>
        </w:rPr>
        <w:t xml:space="preserve">5) развитие легкой промышленности;</w:t>
      </w:r>
    </w:p>
    <w:p>
      <w:pPr>
        <w:pStyle w:val="0"/>
        <w:spacing w:before="240" w:lineRule="auto"/>
        <w:ind w:firstLine="540"/>
        <w:jc w:val="both"/>
      </w:pPr>
      <w:r>
        <w:rPr>
          <w:sz w:val="24"/>
        </w:rPr>
        <w:t xml:space="preserve">6) развитие сбора и переработки дикоросов;</w:t>
      </w:r>
    </w:p>
    <w:p>
      <w:pPr>
        <w:pStyle w:val="0"/>
        <w:spacing w:before="240" w:lineRule="auto"/>
        <w:ind w:firstLine="540"/>
        <w:jc w:val="both"/>
      </w:pPr>
      <w:r>
        <w:rPr>
          <w:sz w:val="24"/>
        </w:rPr>
        <w:t xml:space="preserve">7) реализация проектов туристского кластера на базе озер Чагытай, Дус-Холь, Билелиг. Создание логистического центра по развитию экологического, рыболовного и VIP-туризма на территории Каа-Хемского и Чаа-Хольского районов Республики Тыва.</w:t>
      </w:r>
    </w:p>
    <w:p>
      <w:pPr>
        <w:pStyle w:val="0"/>
        <w:spacing w:before="240" w:lineRule="auto"/>
        <w:ind w:firstLine="540"/>
        <w:jc w:val="both"/>
      </w:pPr>
      <w:r>
        <w:rPr>
          <w:sz w:val="24"/>
        </w:rPr>
        <w:t xml:space="preserve">1.6. Республика Тыва также ставит перед собой цель стать логистическим звеном между югом Сибири, Монголией и северо-западными районами Китая за счет создания особой экономической зоны в непосредственной близости от многостороннего автомобильного пункта пропуска "Хандагайты - Боршоо". Концепция создания особой экономической зоны "Хандагайты" соответствует стратегии создания новых транспортных коридоров между Россией, Монголией и Китаем.</w:t>
      </w:r>
    </w:p>
    <w:p>
      <w:pPr>
        <w:pStyle w:val="0"/>
        <w:spacing w:before="240" w:lineRule="auto"/>
        <w:ind w:firstLine="540"/>
        <w:jc w:val="both"/>
      </w:pPr>
      <w:r>
        <w:rPr>
          <w:sz w:val="24"/>
        </w:rPr>
        <w:t xml:space="preserve">Инвестиционные приоритеты развития региона определены в </w:t>
      </w:r>
      <w:hyperlink w:history="0" r:id="rId14" w:tooltip="Постановление Правительства Республики Тыва от 24.12.2018 N 638 (ред. от 17.01.2023) &quot;О Стратегии социально-экономического развития Республики Тыва до 2030 года&quot; {КонсультантПлюс}">
        <w:r>
          <w:rPr>
            <w:sz w:val="24"/>
            <w:color w:val="0000ff"/>
          </w:rPr>
          <w:t xml:space="preserve">Стратегии</w:t>
        </w:r>
      </w:hyperlink>
      <w:r>
        <w:rPr>
          <w:sz w:val="24"/>
        </w:rPr>
        <w:t xml:space="preserve"> социально-экономического развития Республики Тыва до 2030 года, утвержденной постановлением Правительства Республики Тыва от 24 декабря 2018 г. N 638.</w:t>
      </w:r>
    </w:p>
    <w:p>
      <w:pPr>
        <w:pStyle w:val="0"/>
        <w:jc w:val="both"/>
      </w:pPr>
      <w:r>
        <w:rPr>
          <w:sz w:val="24"/>
        </w:rPr>
      </w:r>
    </w:p>
    <w:p>
      <w:pPr>
        <w:pStyle w:val="2"/>
        <w:outlineLvl w:val="1"/>
        <w:jc w:val="center"/>
      </w:pPr>
      <w:r>
        <w:rPr>
          <w:sz w:val="24"/>
        </w:rPr>
        <w:t xml:space="preserve">II. Общее описание регионального инвестиционного стандарта,</w:t>
      </w:r>
    </w:p>
    <w:p>
      <w:pPr>
        <w:pStyle w:val="2"/>
        <w:jc w:val="center"/>
      </w:pPr>
      <w:r>
        <w:rPr>
          <w:sz w:val="24"/>
        </w:rPr>
        <w:t xml:space="preserve">реализуемого в Республике Тыва</w:t>
      </w:r>
    </w:p>
    <w:p>
      <w:pPr>
        <w:pStyle w:val="0"/>
        <w:jc w:val="both"/>
      </w:pPr>
      <w:r>
        <w:rPr>
          <w:sz w:val="24"/>
        </w:rPr>
      </w:r>
    </w:p>
    <w:p>
      <w:pPr>
        <w:pStyle w:val="0"/>
        <w:ind w:firstLine="540"/>
        <w:jc w:val="both"/>
      </w:pPr>
      <w:r>
        <w:rPr>
          <w:sz w:val="24"/>
        </w:rPr>
        <w:t xml:space="preserve">2.1. В Республике Тыва внедрена новая система поддержки инвестиционных проектов в Республике Тыва (Региональный инвестиционный стандарт) в соответствии с </w:t>
      </w:r>
      <w:hyperlink w:history="0" r:id="rId15" w:tooltip="Приказ Минэкономразвития России от 30.09.2021 N 591 (ред. от 11.11.2025) &quot;О системе поддержки новых инвестиционных проектов в субъектах Российской Федерации (&quot;Региональный инвестиционный стандарт&quot;)&quot; (вместе с &quot;Методическими рекомендациями по подготовке инвестиционной декларации субъекта Российской Федерации&quot;, &quot;Методическими рекомендациями по созданию агентства развития субъекта Российской Федерации&quot;, &quot;Методическими рекомендациями по созданию инвестиционного комитета субъекта Российской Федерации&quot;, &quot;Методиче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30 сентября 2021 г. N 591 "О системе поддержки новых инвестиционных проектов в субъектах Российской Федерации".</w:t>
      </w:r>
    </w:p>
    <w:p>
      <w:pPr>
        <w:pStyle w:val="0"/>
        <w:spacing w:before="240" w:lineRule="auto"/>
        <w:ind w:firstLine="540"/>
        <w:jc w:val="both"/>
      </w:pPr>
      <w:r>
        <w:rPr>
          <w:sz w:val="24"/>
        </w:rPr>
        <w:t xml:space="preserve">1) Инвестиционная декларация Республики Тыва разработана с целью создания условий для опережающего инвестиционного развития Республики Тыва, устанавливает основные приоритеты развития Республики Тыва, устанавливает основные приоритеты развития и поддержки инвестиционной деятельности в Республике Тыва.</w:t>
      </w:r>
    </w:p>
    <w:p>
      <w:pPr>
        <w:pStyle w:val="0"/>
        <w:spacing w:before="240" w:lineRule="auto"/>
        <w:ind w:firstLine="540"/>
        <w:jc w:val="both"/>
      </w:pPr>
      <w:r>
        <w:rPr>
          <w:sz w:val="24"/>
        </w:rPr>
        <w:t xml:space="preserve">Ответственному лицу за реализацию новой системы поддержки инвесторов в Республике Тыва рекомендуется выносить на рассмотрение Инвестиционного комитета Республики Тыва вопрос о необходимости внесения изменений в Инвестиционную декларацию по мере необходимости.</w:t>
      </w:r>
    </w:p>
    <w:p>
      <w:pPr>
        <w:pStyle w:val="0"/>
        <w:spacing w:before="240" w:lineRule="auto"/>
        <w:ind w:firstLine="540"/>
        <w:jc w:val="both"/>
      </w:pPr>
      <w:r>
        <w:rPr>
          <w:sz w:val="24"/>
        </w:rPr>
        <w:t xml:space="preserve">2) Инвестиционный комитет Республики Тыва, утвержденный </w:t>
      </w:r>
      <w:hyperlink w:history="0" r:id="rId16" w:tooltip="Распоряжение Правительства Республики Тыва от 17.05.2022 N 253-р (ред. от 02.11.2023) &quot;Об образовании инвестиционного комитета Республики Тыва&quot; (вместе с &quot;Положением об инвестиционном комитете Республики Тыва&quot;) {КонсультантПлюс}">
        <w:r>
          <w:rPr>
            <w:sz w:val="24"/>
            <w:color w:val="0000ff"/>
          </w:rPr>
          <w:t xml:space="preserve">распоряжением</w:t>
        </w:r>
      </w:hyperlink>
      <w:r>
        <w:rPr>
          <w:sz w:val="24"/>
        </w:rPr>
        <w:t xml:space="preserve"> Правительства Республики Тыва от 17 мая 2022 г. N 253-р, является коллегиальным совещательным органом в сфере инвестиционной деятельности Республики Тыва.</w:t>
      </w:r>
    </w:p>
    <w:p>
      <w:pPr>
        <w:pStyle w:val="0"/>
        <w:spacing w:before="240" w:lineRule="auto"/>
        <w:ind w:firstLine="540"/>
        <w:jc w:val="both"/>
      </w:pPr>
      <w:r>
        <w:rPr>
          <w:sz w:val="24"/>
        </w:rPr>
        <w:t xml:space="preserve">Основными целями Инвестиционного комитета являются:</w:t>
      </w:r>
    </w:p>
    <w:p>
      <w:pPr>
        <w:pStyle w:val="0"/>
        <w:spacing w:before="240" w:lineRule="auto"/>
        <w:ind w:firstLine="540"/>
        <w:jc w:val="both"/>
      </w:pPr>
      <w:r>
        <w:rPr>
          <w:sz w:val="24"/>
        </w:rPr>
        <w:t xml:space="preserve">- создание благоприятного инвестиционного климата в Республике Тыва;</w:t>
      </w:r>
    </w:p>
    <w:p>
      <w:pPr>
        <w:pStyle w:val="0"/>
        <w:spacing w:before="240" w:lineRule="auto"/>
        <w:ind w:firstLine="540"/>
        <w:jc w:val="both"/>
      </w:pPr>
      <w:r>
        <w:rPr>
          <w:sz w:val="24"/>
        </w:rPr>
        <w:t xml:space="preserve">- защита прав и законных интересов субъектов инвестиционной деятельности;</w:t>
      </w:r>
    </w:p>
    <w:p>
      <w:pPr>
        <w:pStyle w:val="0"/>
        <w:spacing w:before="240" w:lineRule="auto"/>
        <w:ind w:firstLine="540"/>
        <w:jc w:val="both"/>
      </w:pPr>
      <w:r>
        <w:rPr>
          <w:sz w:val="24"/>
        </w:rPr>
        <w:t xml:space="preserve">- разрешение разногласий и споров инвесторов с органами государственной власти Республики Тыва, органами местного самоуправления муниципальных образований Республики Тыва, уполномоченными организациями по вопросам реализации инвестиционных проектов на территории Республики Тыва, не урегулированных государственным автономным учреждением "Агентство инвестиционного развития Республики Тыва", в досудебном порядке.</w:t>
      </w:r>
    </w:p>
    <w:p>
      <w:pPr>
        <w:pStyle w:val="0"/>
        <w:spacing w:before="240" w:lineRule="auto"/>
        <w:ind w:firstLine="540"/>
        <w:jc w:val="both"/>
      </w:pPr>
      <w:r>
        <w:rPr>
          <w:sz w:val="24"/>
        </w:rPr>
        <w:t xml:space="preserve">Председателем комитета является Глава Республики Тыва.</w:t>
      </w:r>
    </w:p>
    <w:p>
      <w:pPr>
        <w:pStyle w:val="0"/>
        <w:spacing w:before="240" w:lineRule="auto"/>
        <w:ind w:firstLine="540"/>
        <w:jc w:val="both"/>
      </w:pPr>
      <w:r>
        <w:rPr>
          <w:sz w:val="24"/>
        </w:rPr>
        <w:t xml:space="preserve">3) Агентство инвестиционного развития Республики Тыва, созданное </w:t>
      </w:r>
      <w:hyperlink w:history="0" r:id="rId17" w:tooltip="Постановление Правительства Республики Тыва от 13.05.2022 N 280 &quot;О переименовании государственного автономного учреждения &quot;Единый центр развития предпринимательства Республики Тыва &quot;Мой бизнес&quot; в государственное автономное учреждение &quot;Агентство инвестиционного развития Республики Тыва&quot; и внесении изменений в постановления Правительства Республики Тыва от 3 июня 2020 г. N 254 и от 16 декабря 2021 г. N 709&quot; {КонсультантПлюс}">
        <w:r>
          <w:rPr>
            <w:sz w:val="24"/>
            <w:color w:val="0000ff"/>
          </w:rPr>
          <w:t xml:space="preserve">постановлением</w:t>
        </w:r>
      </w:hyperlink>
      <w:r>
        <w:rPr>
          <w:sz w:val="24"/>
        </w:rPr>
        <w:t xml:space="preserve"> Правительства Республики Тыва от 13 мая 2022 г. N 280, выполняет следующие функции:</w:t>
      </w:r>
    </w:p>
    <w:p>
      <w:pPr>
        <w:pStyle w:val="0"/>
        <w:spacing w:before="240" w:lineRule="auto"/>
        <w:ind w:firstLine="540"/>
        <w:jc w:val="both"/>
      </w:pPr>
      <w:r>
        <w:rPr>
          <w:sz w:val="24"/>
        </w:rPr>
        <w:t xml:space="preserve">- осуществление взаимодействия с органами власти, финансовыми организациями, ресурсоснабжающими организациями и операторами инженерной и дорожной инфраструктур;</w:t>
      </w:r>
    </w:p>
    <w:p>
      <w:pPr>
        <w:pStyle w:val="0"/>
        <w:spacing w:before="240" w:lineRule="auto"/>
        <w:ind w:firstLine="540"/>
        <w:jc w:val="both"/>
      </w:pPr>
      <w:r>
        <w:rPr>
          <w:sz w:val="24"/>
        </w:rPr>
        <w:t xml:space="preserve">- поиск и сопровождение инвестиционных проектов;</w:t>
      </w:r>
    </w:p>
    <w:p>
      <w:pPr>
        <w:pStyle w:val="0"/>
        <w:spacing w:before="240" w:lineRule="auto"/>
        <w:ind w:firstLine="540"/>
        <w:jc w:val="both"/>
      </w:pPr>
      <w:r>
        <w:rPr>
          <w:sz w:val="24"/>
        </w:rPr>
        <w:t xml:space="preserve">- проведение консультаций по вопросам предоставления мер государственной поддержки и реализации инвестиционных проектов в Республике Тыва;</w:t>
      </w:r>
    </w:p>
    <w:p>
      <w:pPr>
        <w:pStyle w:val="0"/>
        <w:spacing w:before="240" w:lineRule="auto"/>
        <w:ind w:firstLine="540"/>
        <w:jc w:val="both"/>
      </w:pPr>
      <w:r>
        <w:rPr>
          <w:sz w:val="24"/>
        </w:rPr>
        <w:t xml:space="preserve">- взаимодействие с исполнительными органами государственной власти, органами местного самоуправления, регулируемыми организациями по сопровождению инвестиционных проектов, реализуемых на территории Республики Тыва, по принципу "одного окна";</w:t>
      </w:r>
    </w:p>
    <w:p>
      <w:pPr>
        <w:pStyle w:val="0"/>
        <w:spacing w:before="240" w:lineRule="auto"/>
        <w:ind w:firstLine="540"/>
        <w:jc w:val="both"/>
      </w:pPr>
      <w:r>
        <w:rPr>
          <w:sz w:val="24"/>
        </w:rPr>
        <w:t xml:space="preserve">- оказание содействия инвесторам на подключение (технологическое присоединение) объектов капитального строительства к сетям инженерно-технического обеспечения для реализации инвестиционных проектов.</w:t>
      </w:r>
    </w:p>
    <w:p>
      <w:pPr>
        <w:pStyle w:val="0"/>
        <w:spacing w:before="240" w:lineRule="auto"/>
        <w:ind w:firstLine="540"/>
        <w:jc w:val="both"/>
      </w:pPr>
      <w:r>
        <w:rPr>
          <w:sz w:val="24"/>
        </w:rPr>
        <w:t xml:space="preserve">4) Свод инвестиционных правил утвержден </w:t>
      </w:r>
      <w:hyperlink w:history="0" r:id="rId18" w:tooltip="Распоряжение Главы РТ от 18.07.2022 N 389-РГ &quot;О внедрении и ведении свода инвестиционных правил в Республике Тыва&quot; (вместе с &quot;Закреплением органов исполнительной власти Республики Тыва, ответственных по направлениям алгоритмов действий инвестора для получения доступа к ключевым элементам инфраструктуры для их внедрения и последующего ведения в Республике Тыва&quot;) {КонсультантПлюс}">
        <w:r>
          <w:rPr>
            <w:sz w:val="24"/>
            <w:color w:val="0000ff"/>
          </w:rPr>
          <w:t xml:space="preserve">распоряжением</w:t>
        </w:r>
      </w:hyperlink>
      <w:r>
        <w:rPr>
          <w:sz w:val="24"/>
        </w:rPr>
        <w:t xml:space="preserve"> Главы Республики Тыва от 18 июля 2022 г. N 389-РГ и представляет собой алгоритм действий ("клиентский путь") инвестора, планирующего реализацию инвестиционного проекта на территории Республики Тыва, по основным приоритетным направлениям. Он разработан в целях повышения прозрачности и упрощения взаимодействия инвестора с органами исполнительной власти, контрольными (надзорными) органами и ресурсными организациями при реализации инвестиционных проектов в части получения доступа к элементам инфраструктуры.</w:t>
      </w:r>
    </w:p>
    <w:p>
      <w:pPr>
        <w:pStyle w:val="0"/>
        <w:spacing w:before="240" w:lineRule="auto"/>
        <w:ind w:firstLine="540"/>
        <w:jc w:val="both"/>
      </w:pPr>
      <w:r>
        <w:rPr>
          <w:sz w:val="24"/>
        </w:rPr>
        <w:t xml:space="preserve">На территории Республики Тыва утверждены алгоритмы действий инвестора по следующим направлениям:</w:t>
      </w:r>
    </w:p>
    <w:p>
      <w:pPr>
        <w:pStyle w:val="0"/>
        <w:spacing w:before="240" w:lineRule="auto"/>
        <w:ind w:firstLine="540"/>
        <w:jc w:val="both"/>
      </w:pPr>
      <w:r>
        <w:rPr>
          <w:sz w:val="24"/>
        </w:rPr>
        <w:t xml:space="preserve">- по процедурам подключения к электрическим сетям (малый и средний бизнес - до 150 кВт);</w:t>
      </w:r>
    </w:p>
    <w:p>
      <w:pPr>
        <w:pStyle w:val="0"/>
        <w:spacing w:before="240" w:lineRule="auto"/>
        <w:ind w:firstLine="540"/>
        <w:jc w:val="both"/>
      </w:pPr>
      <w:r>
        <w:rPr>
          <w:sz w:val="24"/>
        </w:rPr>
        <w:t xml:space="preserve">- по процедурам подключения к электрическим сетям (средний и крупный бизнес - свыше 150 кВт);</w:t>
      </w:r>
    </w:p>
    <w:p>
      <w:pPr>
        <w:pStyle w:val="0"/>
        <w:spacing w:before="240" w:lineRule="auto"/>
        <w:ind w:firstLine="540"/>
        <w:jc w:val="both"/>
      </w:pPr>
      <w:r>
        <w:rPr>
          <w:sz w:val="24"/>
        </w:rPr>
        <w:t xml:space="preserve">- по процедурам подключения к объектам водоснабжения и водоотведения;</w:t>
      </w:r>
    </w:p>
    <w:p>
      <w:pPr>
        <w:pStyle w:val="0"/>
        <w:spacing w:before="240" w:lineRule="auto"/>
        <w:ind w:firstLine="540"/>
        <w:jc w:val="both"/>
      </w:pPr>
      <w:r>
        <w:rPr>
          <w:sz w:val="24"/>
        </w:rPr>
        <w:t xml:space="preserve">- для получения земельного участка в аренду (без торгов);</w:t>
      </w:r>
    </w:p>
    <w:p>
      <w:pPr>
        <w:pStyle w:val="0"/>
        <w:spacing w:before="240" w:lineRule="auto"/>
        <w:ind w:firstLine="540"/>
        <w:jc w:val="both"/>
      </w:pPr>
      <w:r>
        <w:rPr>
          <w:sz w:val="24"/>
        </w:rPr>
        <w:t xml:space="preserve">- для получения земельного участка в аренду (на торгах);</w:t>
      </w:r>
    </w:p>
    <w:p>
      <w:pPr>
        <w:pStyle w:val="0"/>
        <w:spacing w:before="240" w:lineRule="auto"/>
        <w:ind w:firstLine="540"/>
        <w:jc w:val="both"/>
      </w:pPr>
      <w:r>
        <w:rPr>
          <w:sz w:val="24"/>
        </w:rPr>
        <w:t xml:space="preserve">- для получения разрешения на строительство;</w:t>
      </w:r>
    </w:p>
    <w:p>
      <w:pPr>
        <w:pStyle w:val="0"/>
        <w:spacing w:before="240" w:lineRule="auto"/>
        <w:ind w:firstLine="540"/>
        <w:jc w:val="both"/>
      </w:pPr>
      <w:r>
        <w:rPr>
          <w:sz w:val="24"/>
        </w:rPr>
        <w:t xml:space="preserve">- по процедурам оформления прав собственности на введенный в эксплуатацию объект;</w:t>
      </w:r>
    </w:p>
    <w:p>
      <w:pPr>
        <w:pStyle w:val="0"/>
        <w:spacing w:before="240" w:lineRule="auto"/>
        <w:ind w:firstLine="540"/>
        <w:jc w:val="both"/>
      </w:pPr>
      <w:r>
        <w:rPr>
          <w:sz w:val="24"/>
        </w:rPr>
        <w:t xml:space="preserve">- для получения разрешения на ввод объекта в эксплуатацию;</w:t>
      </w:r>
    </w:p>
    <w:p>
      <w:pPr>
        <w:pStyle w:val="0"/>
        <w:spacing w:before="240" w:lineRule="auto"/>
        <w:ind w:firstLine="540"/>
        <w:jc w:val="both"/>
      </w:pPr>
      <w:r>
        <w:rPr>
          <w:sz w:val="24"/>
        </w:rPr>
        <w:t xml:space="preserve">- по процедурам подключения к сетям теплоснабжения;</w:t>
      </w:r>
    </w:p>
    <w:p>
      <w:pPr>
        <w:pStyle w:val="0"/>
        <w:spacing w:before="240" w:lineRule="auto"/>
        <w:ind w:firstLine="540"/>
        <w:jc w:val="both"/>
      </w:pPr>
      <w:r>
        <w:rPr>
          <w:sz w:val="24"/>
        </w:rPr>
        <w:t xml:space="preserve">- по обеспечению доступа к дорожной инфраструктуре путем строительства или реконструкции пересечений и (или) примыканий к автомобильным дорогам.</w:t>
      </w:r>
    </w:p>
    <w:p>
      <w:pPr>
        <w:pStyle w:val="0"/>
        <w:spacing w:before="240" w:lineRule="auto"/>
        <w:ind w:firstLine="540"/>
        <w:jc w:val="both"/>
      </w:pPr>
      <w:r>
        <w:rPr>
          <w:sz w:val="24"/>
        </w:rPr>
        <w:t xml:space="preserve">5) Инвестиционная карта. В целях обеспечения доступа инвесторов к информации о регионе в части распределения ресурсов для целей реализации инвестиционных проектов на территории Республики Тыва, необходимой инфраструктуры, а также площадок для реализации инвестиционных проектов, наличия преференциальных режимов, реализуемых и планируемых к реализации инвестиционных проектов на инвестиционном портале Республики Тыва (https://www.ituva.ru/) размещена Инвестиционная карта Республики Тыва.</w:t>
      </w:r>
    </w:p>
    <w:p>
      <w:pPr>
        <w:pStyle w:val="0"/>
        <w:jc w:val="both"/>
      </w:pPr>
      <w:r>
        <w:rPr>
          <w:sz w:val="24"/>
        </w:rPr>
      </w:r>
    </w:p>
    <w:p>
      <w:pPr>
        <w:pStyle w:val="2"/>
        <w:outlineLvl w:val="1"/>
        <w:jc w:val="center"/>
      </w:pPr>
      <w:r>
        <w:rPr>
          <w:sz w:val="24"/>
        </w:rPr>
        <w:t xml:space="preserve">III. Ключевые характеристики Республики Тыва</w:t>
      </w:r>
    </w:p>
    <w:p>
      <w:pPr>
        <w:pStyle w:val="0"/>
        <w:jc w:val="both"/>
      </w:pPr>
      <w:r>
        <w:rPr>
          <w:sz w:val="24"/>
        </w:rPr>
      </w:r>
    </w:p>
    <w:p>
      <w:pPr>
        <w:pStyle w:val="0"/>
        <w:ind w:firstLine="540"/>
        <w:jc w:val="both"/>
      </w:pPr>
      <w:r>
        <w:rPr>
          <w:sz w:val="24"/>
        </w:rPr>
        <w:t xml:space="preserve">3.1. Республика Тыва обладает существенными конкурентными преимуществами для инвесторов:</w:t>
      </w:r>
    </w:p>
    <w:p>
      <w:pPr>
        <w:pStyle w:val="0"/>
        <w:spacing w:before="240" w:lineRule="auto"/>
        <w:ind w:firstLine="540"/>
        <w:jc w:val="both"/>
      </w:pPr>
      <w:r>
        <w:rPr>
          <w:sz w:val="24"/>
        </w:rPr>
        <w:t xml:space="preserve">1) географическое положение. Республика Тыва находится в центре транзитного коридора Россия - Монголия - Китай, что создает возможности для развития бизнеса между данными регионами;</w:t>
      </w:r>
    </w:p>
    <w:p>
      <w:pPr>
        <w:pStyle w:val="0"/>
        <w:spacing w:before="240" w:lineRule="auto"/>
        <w:ind w:firstLine="540"/>
        <w:jc w:val="both"/>
      </w:pPr>
      <w:r>
        <w:rPr>
          <w:sz w:val="24"/>
        </w:rPr>
        <w:t xml:space="preserve">2) уникальные меры поддержки. В регионе действуют преференциальные налоговые режимы региональных инвестиционных проектов (далее - РИП), реализуется индивидуальная программа социально-экономического развития и поддержки инвестиционных проектов;</w:t>
      </w:r>
    </w:p>
    <w:p>
      <w:pPr>
        <w:pStyle w:val="0"/>
        <w:spacing w:before="240" w:lineRule="auto"/>
        <w:ind w:firstLine="540"/>
        <w:jc w:val="both"/>
      </w:pPr>
      <w:r>
        <w:rPr>
          <w:sz w:val="24"/>
        </w:rPr>
        <w:t xml:space="preserve">3) инвестиционный климат. Ежегодно проводится последовательная работа по улучшению инвестиционного климата. В 2022 году Республика Тыва заняла 20-е место в Национальном рейтинге состояния инвестиционного климата среди субъектов Российской Федерации.</w:t>
      </w:r>
    </w:p>
    <w:p>
      <w:pPr>
        <w:pStyle w:val="0"/>
        <w:spacing w:before="240" w:lineRule="auto"/>
        <w:ind w:firstLine="540"/>
        <w:jc w:val="both"/>
      </w:pPr>
      <w:r>
        <w:rPr>
          <w:sz w:val="24"/>
        </w:rPr>
        <w:t xml:space="preserve">На период с 2022 - 2030 годы запланирована реализация свыше 40 инвестиционных проектов в сферах транспорта и логистики, энергетики, промышленности, туризма, инженерной инфраструктуры на общую сумму свыше 480 млрд. рублей.</w:t>
      </w:r>
    </w:p>
    <w:p>
      <w:pPr>
        <w:pStyle w:val="0"/>
        <w:spacing w:before="240" w:lineRule="auto"/>
        <w:ind w:firstLine="540"/>
        <w:jc w:val="both"/>
      </w:pPr>
      <w:r>
        <w:rPr>
          <w:sz w:val="24"/>
        </w:rPr>
        <w:t xml:space="preserve">3.2. Портфель инвестиционных проектов 2022 - 2030 годов:</w:t>
      </w:r>
    </w:p>
    <w:p>
      <w:pPr>
        <w:pStyle w:val="0"/>
        <w:spacing w:before="240" w:lineRule="auto"/>
        <w:ind w:firstLine="540"/>
        <w:jc w:val="both"/>
      </w:pPr>
      <w:r>
        <w:rPr>
          <w:sz w:val="24"/>
        </w:rPr>
        <w:t xml:space="preserve">1) энергетика - 3 проекта, объем инвестиций более 45 млрд. рублей.</w:t>
      </w:r>
    </w:p>
    <w:p>
      <w:pPr>
        <w:pStyle w:val="0"/>
        <w:spacing w:before="240" w:lineRule="auto"/>
        <w:ind w:firstLine="540"/>
        <w:jc w:val="both"/>
      </w:pPr>
      <w:r>
        <w:rPr>
          <w:sz w:val="24"/>
        </w:rPr>
        <w:t xml:space="preserve">В комплексный план энергоснабжения инвестиционных проектов в промышленной и социальной сферах на территории Республики Тыва (далее - Комплексный план) включено энергоснабжение трех горно-обогатительных комбинатов, федерального проекта "Жилье" и муниципальных образований, которые в настоящее время не подключены к единой энергетической системе страны.</w:t>
      </w:r>
    </w:p>
    <w:p>
      <w:pPr>
        <w:pStyle w:val="0"/>
        <w:spacing w:before="240" w:lineRule="auto"/>
        <w:ind w:firstLine="540"/>
        <w:jc w:val="both"/>
      </w:pPr>
      <w:r>
        <w:rPr>
          <w:sz w:val="24"/>
        </w:rPr>
        <w:t xml:space="preserve">Строительство линии электропередач будет включать:</w:t>
      </w:r>
    </w:p>
    <w:p>
      <w:pPr>
        <w:pStyle w:val="0"/>
        <w:spacing w:before="240" w:lineRule="auto"/>
        <w:ind w:firstLine="540"/>
        <w:jc w:val="both"/>
      </w:pPr>
      <w:r>
        <w:rPr>
          <w:sz w:val="24"/>
        </w:rPr>
        <w:t xml:space="preserve">- строительство одноцепной ВЛ 220 кВ Шушенская - опорная - Туран;</w:t>
      </w:r>
    </w:p>
    <w:p>
      <w:pPr>
        <w:pStyle w:val="0"/>
        <w:spacing w:before="240" w:lineRule="auto"/>
        <w:ind w:firstLine="540"/>
        <w:jc w:val="both"/>
      </w:pPr>
      <w:r>
        <w:rPr>
          <w:sz w:val="24"/>
        </w:rPr>
        <w:t xml:space="preserve">- реконструкция ПС 220 кВ "Туран";</w:t>
      </w:r>
    </w:p>
    <w:p>
      <w:pPr>
        <w:pStyle w:val="0"/>
        <w:spacing w:before="240" w:lineRule="auto"/>
        <w:ind w:firstLine="540"/>
        <w:jc w:val="both"/>
      </w:pPr>
      <w:r>
        <w:rPr>
          <w:sz w:val="24"/>
        </w:rPr>
        <w:t xml:space="preserve">- строительство двухцепной ВЛ 220 кВ Туран - Туманная;</w:t>
      </w:r>
    </w:p>
    <w:p>
      <w:pPr>
        <w:pStyle w:val="0"/>
        <w:spacing w:before="240" w:lineRule="auto"/>
        <w:ind w:firstLine="540"/>
        <w:jc w:val="both"/>
      </w:pPr>
      <w:r>
        <w:rPr>
          <w:sz w:val="24"/>
        </w:rPr>
        <w:t xml:space="preserve">- строительство ПС 220 кВ "Туманная";</w:t>
      </w:r>
    </w:p>
    <w:p>
      <w:pPr>
        <w:pStyle w:val="0"/>
        <w:spacing w:before="240" w:lineRule="auto"/>
        <w:ind w:firstLine="540"/>
        <w:jc w:val="both"/>
      </w:pPr>
      <w:r>
        <w:rPr>
          <w:sz w:val="24"/>
        </w:rPr>
        <w:t xml:space="preserve">- строительство ПС 220 кВ "Ырбан";</w:t>
      </w:r>
    </w:p>
    <w:p>
      <w:pPr>
        <w:pStyle w:val="0"/>
        <w:spacing w:before="240" w:lineRule="auto"/>
        <w:ind w:firstLine="540"/>
        <w:jc w:val="both"/>
      </w:pPr>
      <w:r>
        <w:rPr>
          <w:sz w:val="24"/>
        </w:rPr>
        <w:t xml:space="preserve">- строительство ПС 110 кВ "Тоора-Хем";</w:t>
      </w:r>
    </w:p>
    <w:p>
      <w:pPr>
        <w:pStyle w:val="0"/>
        <w:spacing w:before="240" w:lineRule="auto"/>
        <w:ind w:firstLine="540"/>
        <w:jc w:val="both"/>
      </w:pPr>
      <w:r>
        <w:rPr>
          <w:sz w:val="24"/>
        </w:rPr>
        <w:t xml:space="preserve">- строительство одноцепной ВЛ 110 кВ Ырбан - Тоора-Хем;</w:t>
      </w:r>
    </w:p>
    <w:p>
      <w:pPr>
        <w:pStyle w:val="0"/>
        <w:spacing w:before="240" w:lineRule="auto"/>
        <w:ind w:firstLine="540"/>
        <w:jc w:val="both"/>
      </w:pPr>
      <w:r>
        <w:rPr>
          <w:sz w:val="24"/>
        </w:rPr>
        <w:t xml:space="preserve">- строительство одноцепной ВЛ 220 кВ Туран - Мерген;</w:t>
      </w:r>
    </w:p>
    <w:p>
      <w:pPr>
        <w:pStyle w:val="0"/>
        <w:spacing w:before="240" w:lineRule="auto"/>
        <w:ind w:firstLine="540"/>
        <w:jc w:val="both"/>
      </w:pPr>
      <w:r>
        <w:rPr>
          <w:sz w:val="24"/>
        </w:rPr>
        <w:t xml:space="preserve">- строительство одноцепной ВЛ 220 кВ Кызылская - Мерген;</w:t>
      </w:r>
    </w:p>
    <w:p>
      <w:pPr>
        <w:pStyle w:val="0"/>
        <w:spacing w:before="240" w:lineRule="auto"/>
        <w:ind w:firstLine="540"/>
        <w:jc w:val="both"/>
      </w:pPr>
      <w:r>
        <w:rPr>
          <w:sz w:val="24"/>
        </w:rPr>
        <w:t xml:space="preserve">- строительство ПС 220 кВ "Мерген";</w:t>
      </w:r>
    </w:p>
    <w:p>
      <w:pPr>
        <w:pStyle w:val="0"/>
        <w:spacing w:before="240" w:lineRule="auto"/>
        <w:ind w:firstLine="540"/>
        <w:jc w:val="both"/>
      </w:pPr>
      <w:r>
        <w:rPr>
          <w:sz w:val="24"/>
        </w:rPr>
        <w:t xml:space="preserve">- комплексная реконструкция ПС 220 кВ "Кызылская";</w:t>
      </w:r>
    </w:p>
    <w:p>
      <w:pPr>
        <w:pStyle w:val="0"/>
        <w:spacing w:before="240" w:lineRule="auto"/>
        <w:ind w:firstLine="540"/>
        <w:jc w:val="both"/>
      </w:pPr>
      <w:r>
        <w:rPr>
          <w:sz w:val="24"/>
        </w:rPr>
        <w:t xml:space="preserve">- строительство подстанции ПС 110 кВ "Энесай";</w:t>
      </w:r>
    </w:p>
    <w:p>
      <w:pPr>
        <w:pStyle w:val="0"/>
        <w:spacing w:before="240" w:lineRule="auto"/>
        <w:ind w:firstLine="540"/>
        <w:jc w:val="both"/>
      </w:pPr>
      <w:r>
        <w:rPr>
          <w:sz w:val="24"/>
        </w:rPr>
        <w:t xml:space="preserve">- строительство ПС 110 кВ "Кара-Белдир";</w:t>
      </w:r>
    </w:p>
    <w:p>
      <w:pPr>
        <w:pStyle w:val="0"/>
        <w:spacing w:before="240" w:lineRule="auto"/>
        <w:ind w:firstLine="540"/>
        <w:jc w:val="both"/>
      </w:pPr>
      <w:r>
        <w:rPr>
          <w:sz w:val="24"/>
        </w:rPr>
        <w:t xml:space="preserve">- строительство ПС 110 кВ "Лунсин";</w:t>
      </w:r>
    </w:p>
    <w:p>
      <w:pPr>
        <w:pStyle w:val="0"/>
        <w:spacing w:before="240" w:lineRule="auto"/>
        <w:ind w:firstLine="540"/>
        <w:jc w:val="both"/>
      </w:pPr>
      <w:r>
        <w:rPr>
          <w:sz w:val="24"/>
        </w:rPr>
        <w:t xml:space="preserve">- строительство двухцепной ВЛ 110 кВ Мерген - Лунсин;</w:t>
      </w:r>
    </w:p>
    <w:p>
      <w:pPr>
        <w:pStyle w:val="0"/>
        <w:spacing w:before="240" w:lineRule="auto"/>
        <w:ind w:firstLine="540"/>
        <w:jc w:val="both"/>
      </w:pPr>
      <w:r>
        <w:rPr>
          <w:sz w:val="24"/>
        </w:rPr>
        <w:t xml:space="preserve">- строительство одноцепной ВЛ 110 кВ Мерген - Кара-Белдир.</w:t>
      </w:r>
    </w:p>
    <w:p>
      <w:pPr>
        <w:pStyle w:val="0"/>
        <w:spacing w:before="240" w:lineRule="auto"/>
        <w:ind w:firstLine="540"/>
        <w:jc w:val="both"/>
      </w:pPr>
      <w:r>
        <w:rPr>
          <w:sz w:val="24"/>
        </w:rPr>
        <w:t xml:space="preserve">Данные проекты позволят решить проблему нехватки мощностей по электроэнергетике, нарастить экспортный потенциал, улучшить качество жизни населения. В настоящее время общая пропускная способность республики составляет 155 МВт, фактическое потребление (переток) - 181 МВт;</w:t>
      </w:r>
    </w:p>
    <w:p>
      <w:pPr>
        <w:pStyle w:val="0"/>
        <w:spacing w:before="240" w:lineRule="auto"/>
        <w:ind w:firstLine="540"/>
        <w:jc w:val="both"/>
      </w:pPr>
      <w:r>
        <w:rPr>
          <w:sz w:val="24"/>
        </w:rPr>
        <w:t xml:space="preserve">2) транспорт и логистика - 9 проектов, объем инвестиций более 400 млрд. рублей.</w:t>
      </w:r>
    </w:p>
    <w:p>
      <w:pPr>
        <w:pStyle w:val="0"/>
        <w:spacing w:before="240" w:lineRule="auto"/>
        <w:ind w:firstLine="540"/>
        <w:jc w:val="both"/>
      </w:pPr>
      <w:r>
        <w:rPr>
          <w:sz w:val="24"/>
        </w:rPr>
        <w:t xml:space="preserve">Проекты в области транспорта и логистики направлены на создание в Республике Тыва логистического терминала, расположенного на стратегическом месте - центре транзитного коридора Россия - Монголия - Китай. Основа - развитие транспортной и приграничной инфраструктур посредством создания преференциальных режимов деятельности, передачи участков автомобильных дорог в федеральную собственность, создания необходимого придорожного сервиса и строительства железнодорожной станции Элегест с годовой грузонапряженностью в 15 млн. тонн и продолжения железной дороги в направлении двустороннего автомобильного пункта пропуска Цагаан-Тологой (Республика Тыва) для соединения с маршрутом проекта строительства железной дороги протяженностью 1255 км "Арц-Суурь - Нариин Сухаит - КПП "Шивээ хурэн".</w:t>
      </w:r>
    </w:p>
    <w:p>
      <w:pPr>
        <w:pStyle w:val="0"/>
        <w:spacing w:before="240" w:lineRule="auto"/>
        <w:ind w:firstLine="540"/>
        <w:jc w:val="both"/>
      </w:pPr>
      <w:r>
        <w:rPr>
          <w:sz w:val="24"/>
        </w:rPr>
        <w:t xml:space="preserve">Помимо наземной логистики регион намерен активно развивать авиасообщение за счет обустройства и открытия воздушного пункта пропуска через государственную границу Российской Федерации в аэропорту города Кызыла;</w:t>
      </w:r>
    </w:p>
    <w:p>
      <w:pPr>
        <w:pStyle w:val="0"/>
        <w:spacing w:before="240" w:lineRule="auto"/>
        <w:ind w:firstLine="540"/>
        <w:jc w:val="both"/>
      </w:pPr>
      <w:r>
        <w:rPr>
          <w:sz w:val="24"/>
        </w:rPr>
        <w:t xml:space="preserve">3) промышленность - 14 проектов, объем инвестиций свыше 24 млрд. рублей.</w:t>
      </w:r>
    </w:p>
    <w:p>
      <w:pPr>
        <w:pStyle w:val="0"/>
        <w:spacing w:before="240" w:lineRule="auto"/>
        <w:ind w:firstLine="540"/>
        <w:jc w:val="both"/>
      </w:pPr>
      <w:r>
        <w:rPr>
          <w:sz w:val="24"/>
        </w:rPr>
        <w:t xml:space="preserve">Большая часть промышленных проектов региона направлена на освоение минерально-сырьевой базы. Существенное развитие получит направление лесоперерабатывающей промышленности.</w:t>
      </w:r>
    </w:p>
    <w:p>
      <w:pPr>
        <w:pStyle w:val="0"/>
        <w:spacing w:before="240" w:lineRule="auto"/>
        <w:ind w:firstLine="540"/>
        <w:jc w:val="both"/>
      </w:pPr>
      <w:r>
        <w:rPr>
          <w:sz w:val="24"/>
        </w:rPr>
        <w:t xml:space="preserve">В лесопромышленном комплексе региона существует проблема сокращения площадей эксплуатационных лесов, имеющих наибольшее промышленное значение и реализационную стоимость (по возрастным группам к уже спелым и перестойным относится более 40% эксплуатационной площади хвойных пород). Перспективные проекты, позволяющие повысить продуктивность освоения лесов и вовлечь в хозяйственный оборот неделовой лес с планомерным лесовосстановлением, - это запуск предприятия по производству OSB-плит из неделовой древесины, CLT-панелей мощностью до 30 тыс. куб. м в год и запуск производства топливных пеллет.</w:t>
      </w:r>
    </w:p>
    <w:p>
      <w:pPr>
        <w:pStyle w:val="0"/>
        <w:spacing w:before="240" w:lineRule="auto"/>
        <w:ind w:firstLine="540"/>
        <w:jc w:val="both"/>
      </w:pPr>
      <w:r>
        <w:rPr>
          <w:sz w:val="24"/>
        </w:rPr>
        <w:t xml:space="preserve">Среди других ключевых проектов в области промышленности предусмотрены:</w:t>
      </w:r>
    </w:p>
    <w:p>
      <w:pPr>
        <w:pStyle w:val="0"/>
        <w:spacing w:before="240" w:lineRule="auto"/>
        <w:ind w:firstLine="540"/>
        <w:jc w:val="both"/>
      </w:pPr>
      <w:r>
        <w:rPr>
          <w:sz w:val="24"/>
        </w:rPr>
        <w:t xml:space="preserve">- производство невзрывчатых компонентов эмульсионных взрывчатых веществ для нужд горнодобывающих компаний Республики Тыва. Проект позволит увеличить локализацию промышленных услуг и обеспечить их долю в общем объеме отгруженных товаров;</w:t>
      </w:r>
    </w:p>
    <w:p>
      <w:pPr>
        <w:pStyle w:val="0"/>
        <w:spacing w:before="240" w:lineRule="auto"/>
        <w:ind w:firstLine="540"/>
        <w:jc w:val="both"/>
      </w:pPr>
      <w:r>
        <w:rPr>
          <w:sz w:val="24"/>
        </w:rPr>
        <w:t xml:space="preserve">- организация серийного производства вездеходных транспортных средств для эксплуатации в любых природно-климатических условиях и нужд горнодобывающих компаний;</w:t>
      </w:r>
    </w:p>
    <w:p>
      <w:pPr>
        <w:pStyle w:val="0"/>
        <w:spacing w:before="240" w:lineRule="auto"/>
        <w:ind w:firstLine="540"/>
        <w:jc w:val="both"/>
      </w:pPr>
      <w:r>
        <w:rPr>
          <w:sz w:val="24"/>
        </w:rPr>
        <w:t xml:space="preserve">- агропромышленный парк со складом класса A общей площадью 4 тыс. кв. м, производственными помещениями по требованию СанПиНа и торгово-выставочным комплексом для решения проблемы со складской недвижимостью Республики Тыва и реализации сельскохозяйственного потенциала;</w:t>
      </w:r>
    </w:p>
    <w:p>
      <w:pPr>
        <w:pStyle w:val="0"/>
        <w:spacing w:before="240" w:lineRule="auto"/>
        <w:ind w:firstLine="540"/>
        <w:jc w:val="both"/>
      </w:pPr>
      <w:r>
        <w:rPr>
          <w:sz w:val="24"/>
        </w:rPr>
        <w:t xml:space="preserve">4) туризм - 9 проектов, объем инвестиций свыше 5 млрд. рублей.</w:t>
      </w:r>
    </w:p>
    <w:p>
      <w:pPr>
        <w:pStyle w:val="0"/>
        <w:spacing w:before="240" w:lineRule="auto"/>
        <w:ind w:firstLine="540"/>
        <w:jc w:val="both"/>
      </w:pPr>
      <w:r>
        <w:rPr>
          <w:sz w:val="24"/>
        </w:rPr>
        <w:t xml:space="preserve">В рамках создания туристических комплексов Республики Тыва будут развиваться горнолыжный, экологический, бальнеологический, гастрономический, горный и экспедиционный туризм;</w:t>
      </w:r>
    </w:p>
    <w:p>
      <w:pPr>
        <w:pStyle w:val="0"/>
        <w:spacing w:before="240" w:lineRule="auto"/>
        <w:ind w:firstLine="540"/>
        <w:jc w:val="both"/>
      </w:pPr>
      <w:r>
        <w:rPr>
          <w:sz w:val="24"/>
        </w:rPr>
        <w:t xml:space="preserve">5) инженерная инфраструктура - 16 проектов, объем инвестиций - порядка 5,2 млрд. рублей.</w:t>
      </w:r>
    </w:p>
    <w:p>
      <w:pPr>
        <w:pStyle w:val="0"/>
        <w:spacing w:before="240" w:lineRule="auto"/>
        <w:ind w:firstLine="540"/>
        <w:jc w:val="both"/>
      </w:pPr>
      <w:r>
        <w:rPr>
          <w:sz w:val="24"/>
        </w:rPr>
        <w:t xml:space="preserve">Республика Тыва планирует развивать инженерную инфраструктуру региона с использованием механизмов государственно-частного партнерства и концессий в сферах водоснабжения, водоотведения, теплоснабжения и электроэнергетики. На сегодня государственными учреждениями Республики Тыва в рамках проектов государственно-частного партнерства заключены 6 энергосервисных контрактов и 6 концессионных соглашений по региональному законодательству. Крупнейшим является проект комплексной застройки строительства инженерной инфраструктуры микрорайонов г. Кызыла Монгун, Полигонный, Спутник, Московский, Иркутский, Преображенский и Радиостанция в пгт. Каа-Хем, Юбилейный в с. Сукпак Кызылского района Республики Тыва;</w:t>
      </w:r>
    </w:p>
    <w:p>
      <w:pPr>
        <w:pStyle w:val="0"/>
        <w:spacing w:before="240" w:lineRule="auto"/>
        <w:ind w:firstLine="540"/>
        <w:jc w:val="both"/>
      </w:pPr>
      <w:r>
        <w:rPr>
          <w:sz w:val="24"/>
        </w:rPr>
        <w:t xml:space="preserve">6) комфортная среда - 19 проектов, объем инвестиций около 1,8 млрд. рублей.</w:t>
      </w:r>
    </w:p>
    <w:p>
      <w:pPr>
        <w:pStyle w:val="0"/>
        <w:spacing w:before="240" w:lineRule="auto"/>
        <w:ind w:firstLine="540"/>
        <w:jc w:val="both"/>
      </w:pPr>
      <w:r>
        <w:rPr>
          <w:sz w:val="24"/>
        </w:rPr>
        <w:t xml:space="preserve">Создание комфортной среды для жителей Республики Тыва является первостепенной задачей. В соответствии с прогнозом на 2023 - 2025 гг. планируется ввести порядка 425 тыс. кв. метров жилья, план ввода жилья в 2022 году составлял 130 тыс. кв. метров с увеличением до 155 тыс. кв. метров к 2025 году. В рамках государственной </w:t>
      </w:r>
      <w:hyperlink w:history="0" r:id="rId19" w:tooltip="Постановление Правительства Республики Тыва от 04.09.2017 N 398 (ред. от 04.10.2023) &quot;О государственной программе Республики Тыва &quot;Формирование современной городской среды на 2018 - 2024 годы&quot; ------------ Утратил силу или отменен {КонсультантПлюс}">
        <w:r>
          <w:rPr>
            <w:sz w:val="24"/>
            <w:color w:val="0000ff"/>
          </w:rPr>
          <w:t xml:space="preserve">программы</w:t>
        </w:r>
      </w:hyperlink>
      <w:r>
        <w:rPr>
          <w:sz w:val="24"/>
        </w:rPr>
        <w:t xml:space="preserve"> "Формирование современной городской среды на 2018 - 2024 годы" на территории Республики Тыва будут благоустроены 336 дворовых территорий и 185 территорий общего пользования в 2024 году.</w:t>
      </w:r>
    </w:p>
    <w:p>
      <w:pPr>
        <w:pStyle w:val="0"/>
        <w:spacing w:before="240" w:lineRule="auto"/>
        <w:ind w:firstLine="540"/>
        <w:jc w:val="both"/>
      </w:pPr>
      <w:r>
        <w:rPr>
          <w:sz w:val="24"/>
        </w:rPr>
        <w:t xml:space="preserve">Развитие комфортной среды также будет обеспечено за счет проектов ГЧП и концессий в области образования и здравоохранения, в рамках корпоративной социальной ответственности крупных промышленных предприятий, ведущих деятельность на территории региона. На сегодняшний день в рамках проектов государственно-частного партнерства в социальной сфере заключены 7 концессионных соглашений и 1 соглашение в рамках иных форм ГЧП.</w:t>
      </w:r>
    </w:p>
    <w:p>
      <w:pPr>
        <w:pStyle w:val="0"/>
        <w:spacing w:before="240" w:lineRule="auto"/>
        <w:ind w:firstLine="540"/>
        <w:jc w:val="both"/>
      </w:pPr>
      <w:r>
        <w:rPr>
          <w:sz w:val="24"/>
        </w:rPr>
        <w:t xml:space="preserve">3.3. Драйверы инвестиций Республики Тыва в 2025 - 2030 гг.</w:t>
      </w:r>
    </w:p>
    <w:p>
      <w:pPr>
        <w:pStyle w:val="0"/>
        <w:spacing w:before="240" w:lineRule="auto"/>
        <w:ind w:firstLine="540"/>
        <w:jc w:val="both"/>
      </w:pPr>
      <w:r>
        <w:rPr>
          <w:sz w:val="24"/>
        </w:rPr>
        <w:t xml:space="preserve">Важнейшим направлением инвестиций в основной капитал Республики Тыва станет развитие ее трансграничного потенциала: строительство железной дороги Курагино (Красноярский край) - Кызыл (Республика Тыва) и ее продолжение в направлении ДАПП Цагаан-Тологой (Республика Тыва) для соединения с маршрутом проекта строительства железной дороги протяженностью 1255 км "Арц-Суурь - Нариин Сухаит - КПП "Шивээ хурэн" - самый короткий путь на рынки стран Азии, в первую очередь КНР. Это одно из немногих вертикальных транспортных направлений на юг, транспортное плечо сокращается на 2,5 тыс. километров.</w:t>
      </w:r>
    </w:p>
    <w:p>
      <w:pPr>
        <w:pStyle w:val="0"/>
        <w:spacing w:before="240" w:lineRule="auto"/>
        <w:ind w:firstLine="540"/>
        <w:jc w:val="both"/>
      </w:pPr>
      <w:r>
        <w:rPr>
          <w:sz w:val="24"/>
        </w:rPr>
        <w:t xml:space="preserve">В настоящее время в Республике Тыва подтверждена потребность в железнодорожной инфраструктуре 7 крупных инвестиционных компаний и групп с общим объемом инвестиций 489,2 млрд. рублей, объемом годовой добычи 39,5 млн. тонн горной массы. При этом сегодня крупные горнодобывающие компании страны сталкиваются с проблемой низкой пропускной способности железных дорог в дальневосточном направлении.</w:t>
      </w:r>
    </w:p>
    <w:p>
      <w:pPr>
        <w:pStyle w:val="0"/>
        <w:spacing w:before="240" w:lineRule="auto"/>
        <w:ind w:firstLine="540"/>
        <w:jc w:val="both"/>
      </w:pPr>
      <w:r>
        <w:rPr>
          <w:sz w:val="24"/>
        </w:rPr>
        <w:t xml:space="preserve">Республика Тыва весьма заинтересована в том, чтобы расширить свою наземную транспортную доступность за счет железнодорожного сообщения, тем более, что по прогнозу освоения минерально-сырьевого комплекса в ближайшие годы произойдет серьезная загрузка единственной федеральной дороги, которая имеет необходимую категорию для большегрузных транспортных средств, что вызовет существенное превышение нормативов эксплуатации и угрозу безопасности дорожного движения.</w:t>
      </w:r>
    </w:p>
    <w:p>
      <w:pPr>
        <w:pStyle w:val="0"/>
        <w:spacing w:before="240" w:lineRule="auto"/>
        <w:ind w:firstLine="540"/>
        <w:jc w:val="both"/>
      </w:pPr>
      <w:r>
        <w:rPr>
          <w:sz w:val="24"/>
        </w:rPr>
        <w:t xml:space="preserve">В период с 2023 по 2030 гг. также планируется создание инфраструктуры и ведение деятельности особой экономической зоны Республики Тыва в непосредственной близости от автомобильного пункта пропуска "Хандагайты - Боршоо". Пункт пропуска через российско-монгольскую государственную границу в 2023 году заработает в многостороннем режиме, реконструкцию ДАПП "Хандагайты" планируют завершить в I квартале 2024 г. Одним из ключевых преимуществ ОЭЗ "Хандагайты" может стать транзитный коридор "Хандагайты (Россия) - Улангом - Ховд (Монголия) - Урумчи (Китай)", который сокращает плечо доставки грузов для предпринимателей Сибирского федерального округа до 600 км (до российско-монгольского КПП "Ташанта" в Горном Алтае потребуется преодолеть 1727 км, а до Кяхты - 2710 км).</w:t>
      </w:r>
    </w:p>
    <w:p>
      <w:pPr>
        <w:pStyle w:val="0"/>
        <w:spacing w:before="240" w:lineRule="auto"/>
        <w:ind w:firstLine="540"/>
        <w:jc w:val="both"/>
      </w:pPr>
      <w:r>
        <w:rPr>
          <w:sz w:val="24"/>
        </w:rPr>
        <w:t xml:space="preserve">Для создания благоприятных условий развития обрабатывающей промышленности в Республике Тыва функционирует промышленный парк "Индустриальный парк г. Кызыла", оборудованный полным комплексом коммунальной, энергетической и транспортной инфраструктур. Общая площадь промышленного парка 542862 кв. м, площадь земельных участков, занятая резидентами, - 322761 тыс. кв. м, уровень заполняемости площадей - 40,54%.</w:t>
      </w:r>
    </w:p>
    <w:p>
      <w:pPr>
        <w:pStyle w:val="0"/>
        <w:spacing w:before="240" w:lineRule="auto"/>
        <w:ind w:firstLine="540"/>
        <w:jc w:val="both"/>
      </w:pPr>
      <w:r>
        <w:rPr>
          <w:sz w:val="24"/>
        </w:rPr>
        <w:t xml:space="preserve">Количество созданных рабочих мест до 2025 года в общей сложности составит 525 мест.</w:t>
      </w:r>
    </w:p>
    <w:p>
      <w:pPr>
        <w:pStyle w:val="0"/>
        <w:jc w:val="both"/>
      </w:pPr>
      <w:r>
        <w:rPr>
          <w:sz w:val="24"/>
        </w:rPr>
      </w:r>
    </w:p>
    <w:p>
      <w:pPr>
        <w:pStyle w:val="2"/>
        <w:outlineLvl w:val="1"/>
        <w:jc w:val="center"/>
      </w:pPr>
      <w:r>
        <w:rPr>
          <w:sz w:val="24"/>
        </w:rPr>
        <w:t xml:space="preserve">IV. Инвестиционные обязательства Республики Тыва</w:t>
      </w:r>
    </w:p>
    <w:p>
      <w:pPr>
        <w:pStyle w:val="0"/>
        <w:jc w:val="both"/>
      </w:pPr>
      <w:r>
        <w:rPr>
          <w:sz w:val="24"/>
        </w:rPr>
      </w:r>
    </w:p>
    <w:p>
      <w:pPr>
        <w:pStyle w:val="0"/>
        <w:ind w:firstLine="540"/>
        <w:jc w:val="both"/>
      </w:pPr>
      <w:r>
        <w:rPr>
          <w:sz w:val="24"/>
        </w:rPr>
        <w:t xml:space="preserve">4.1. Правительство Республики Тыва в соответствии с законодательствами Российской Федерации и Республики Тыва гарантирует защиту инвестиций, а также прав и интересов субъектов предпринимательской и инвестиционной деятельности, в том числе:</w:t>
      </w:r>
    </w:p>
    <w:p>
      <w:pPr>
        <w:pStyle w:val="0"/>
        <w:spacing w:before="240" w:lineRule="auto"/>
        <w:ind w:firstLine="540"/>
        <w:jc w:val="both"/>
      </w:pPr>
      <w:r>
        <w:rPr>
          <w:sz w:val="24"/>
        </w:rPr>
        <w:t xml:space="preserve">1) неухудшение условий реализации инвестиционных проектов (в случаях принятия нормативно-правовых актов, ухудшающих положение инвесторов и условия их хозяйствования, они не применяются в течение срока окупаемости затрат со дня вступления их в силу, но на срок не более трех лет к осуществленным инвестициям, а равно к инвестиционным проектам, осуществление которых было начато до вступления указанных нормативно-правовых актов согласно </w:t>
      </w:r>
      <w:hyperlink w:history="0" r:id="rId20" w:tooltip="Закон Республики Тыва от 29.12.2004 N 1171 ВХ-1 (ред. от 27.12.2023) &quot;Об инвестиционной деятельности в Республике Тыва&quot; (принят ЗП ВХ РТ 27.12.2004) {КонсультантПлюс}">
        <w:r>
          <w:rPr>
            <w:sz w:val="24"/>
            <w:color w:val="0000ff"/>
          </w:rPr>
          <w:t xml:space="preserve">статье 29</w:t>
        </w:r>
      </w:hyperlink>
      <w:r>
        <w:rPr>
          <w:sz w:val="24"/>
        </w:rPr>
        <w:t xml:space="preserve"> Закона Республики Тыва от 29 декабря 2004 г. N 1171 ВХ-1 "Об инвестиционной деятельности в Республике Тыва");</w:t>
      </w:r>
    </w:p>
    <w:p>
      <w:pPr>
        <w:pStyle w:val="0"/>
        <w:spacing w:before="240" w:lineRule="auto"/>
        <w:ind w:firstLine="540"/>
        <w:jc w:val="both"/>
      </w:pPr>
      <w:r>
        <w:rPr>
          <w:sz w:val="24"/>
        </w:rPr>
        <w:t xml:space="preserve">2) оперативное рассмотрение споров, возникающих при реализации инвестиционных проектов на территории Республики Тыва, в досудебном порядке (в случае нарушения положений Инвестиционной декларации, также для разрешения разногласий и споров, возникающих при реализации инвестиционных проектов, инвестор имеет право в письменной форме обратиться в ГАУ "Агентство инвестиционного развития Республики Тыва". ГАУ "Агентство инвестиционного развития Республики Тыва" как ответственный секретарь инвестиционного комитета готовит и направляет материалы для рассмотрения на заседании Инвестиционного комитета Республики Тыва в разумные сроки.</w:t>
      </w:r>
    </w:p>
    <w:p>
      <w:pPr>
        <w:pStyle w:val="0"/>
        <w:spacing w:before="240" w:lineRule="auto"/>
        <w:ind w:firstLine="540"/>
        <w:jc w:val="both"/>
      </w:pPr>
      <w:hyperlink w:history="0" r:id="rId21" w:tooltip="Распоряжение Правительства Республики Тыва от 17.05.2022 N 253-р (ред. от 02.11.2023) &quot;Об образовании инвестиционного комитета Республики Тыва&quot; (вместе с &quot;Положением об инвестиционном комитете Республики Тыва&quot;) {КонсультантПлюс}">
        <w:r>
          <w:rPr>
            <w:sz w:val="24"/>
            <w:color w:val="0000ff"/>
          </w:rPr>
          <w:t xml:space="preserve">Порядок</w:t>
        </w:r>
      </w:hyperlink>
      <w:r>
        <w:rPr>
          <w:sz w:val="24"/>
        </w:rPr>
        <w:t xml:space="preserve"> работы и </w:t>
      </w:r>
      <w:hyperlink w:history="0" r:id="rId22" w:tooltip="Распоряжение Правительства Республики Тыва от 17.05.2022 N 253-р (ред. от 02.11.2023) &quot;Об образовании инвестиционного комитета Республики Тыва&quot; (вместе с &quot;Положением об инвестиционном комитете Республики Тыва&quot;) {КонсультантПлюс}">
        <w:r>
          <w:rPr>
            <w:sz w:val="24"/>
            <w:color w:val="0000ff"/>
          </w:rPr>
          <w:t xml:space="preserve">состав</w:t>
        </w:r>
      </w:hyperlink>
      <w:r>
        <w:rPr>
          <w:sz w:val="24"/>
        </w:rPr>
        <w:t xml:space="preserve"> Инвестиционного комитета Республики Тыва установлены распоряжением Правительства Республики Тыва от 17 мая 2022 г. N 253-р "Об образовании Инвестиционного комитета Республики Тыва";</w:t>
      </w:r>
    </w:p>
    <w:p>
      <w:pPr>
        <w:pStyle w:val="0"/>
        <w:spacing w:before="240" w:lineRule="auto"/>
        <w:ind w:firstLine="540"/>
        <w:jc w:val="both"/>
      </w:pPr>
      <w:r>
        <w:rPr>
          <w:sz w:val="24"/>
        </w:rPr>
        <w:t xml:space="preserve">3) общедоступность для инвесторов информации о мерах государственной поддержки инвестиционной деятельности на территории Республики Тыва, за исключением информации, составляющей государственную и иную охраняемую Федеральным законом тайну (информация о действующих на территории Республики Тыва мерах государственной поддержки является открытой и доступной для всех субъектов инвестиционной и предпринимательской деятельности. Исключением является информация, составляющая в соответствии с законодательством Российской Федерации государственную, коммерческую или иную охраняемую законом тайну);</w:t>
      </w:r>
    </w:p>
    <w:p>
      <w:pPr>
        <w:pStyle w:val="0"/>
        <w:spacing w:before="240" w:lineRule="auto"/>
        <w:ind w:firstLine="540"/>
        <w:jc w:val="both"/>
      </w:pPr>
      <w:r>
        <w:rPr>
          <w:sz w:val="24"/>
        </w:rPr>
        <w:t xml:space="preserve">4) неукоснительное соблюдение условий предоставления мер поддержки инвесторов в Республике Тыва (субъекты предпринимательской и инвестиционной деятельности вправе в полном объеме получать государственную поддержку, предусмотренную законодательствами Российской Федерации и Республики Тыва, в том числе </w:t>
      </w:r>
      <w:hyperlink w:history="0" r:id="rId23" w:tooltip="Закон Республики Тыва от 29.12.2004 N 1171 ВХ-1 (ред. от 27.12.2023) &quot;Об инвестиционной деятельности в Республике Тыва&quot; (принят ЗП ВХ РТ 27.12.2004) {КонсультантПлюс}">
        <w:r>
          <w:rPr>
            <w:sz w:val="24"/>
            <w:color w:val="0000ff"/>
          </w:rPr>
          <w:t xml:space="preserve">Законом</w:t>
        </w:r>
      </w:hyperlink>
      <w:r>
        <w:rPr>
          <w:sz w:val="24"/>
        </w:rPr>
        <w:t xml:space="preserve"> Республики Тыва "Об инвестиционной деятельности в Республике Тыва", </w:t>
      </w:r>
      <w:hyperlink w:history="0" r:id="rId24" w:tooltip="Закон Республики Тыва от 31.12.2010 N 279 ВХ-1 (ред. от 24.03.2022) &quot;О порядке предоставления государственных гарантий Республики Тыва&quot; (принят ВХ РТ 22.12.2010) {КонсультантПлюс}">
        <w:r>
          <w:rPr>
            <w:sz w:val="24"/>
            <w:color w:val="0000ff"/>
          </w:rPr>
          <w:t xml:space="preserve">Законом</w:t>
        </w:r>
      </w:hyperlink>
      <w:r>
        <w:rPr>
          <w:sz w:val="24"/>
        </w:rPr>
        <w:t xml:space="preserve"> Республики Тыва "О порядке предоставления государственных гарантий Республики Тыва");</w:t>
      </w:r>
    </w:p>
    <w:p>
      <w:pPr>
        <w:pStyle w:val="0"/>
        <w:spacing w:before="240" w:lineRule="auto"/>
        <w:ind w:firstLine="540"/>
        <w:jc w:val="both"/>
      </w:pPr>
      <w:r>
        <w:rPr>
          <w:sz w:val="24"/>
        </w:rPr>
        <w:t xml:space="preserve">5) соблюдение органами и организациями в рамках установленной компетенции сроков согласований и предоставления разрешительной документации, необходимых для ведения инвестиционной деятельности (организационно-информационное содействие в подключении (присоединении) субъектов инвестиционной и предпринимательской деятельности к необходимой инженерной и транспортно-логистической инфраструктуре, необходимой для реализации инвестиционных проектов, оказывается органами государственной власти и институтами развития, сопровождающими реализацию инвестиционных проектов, в рамках Свода инвестиционных правил, утвержденных </w:t>
      </w:r>
      <w:hyperlink w:history="0" r:id="rId25" w:tooltip="Распоряжение Главы РТ от 18.07.2022 N 389-РГ &quot;О внедрении и ведении свода инвестиционных правил в Республике Тыва&quot; (вместе с &quot;Закреплением органов исполнительной власти Республики Тыва, ответственных по направлениям алгоритмов действий инвестора для получения доступа к ключевым элементам инфраструктуры для их внедрения и последующего ведения в Республике Тыва&quot;) {КонсультантПлюс}">
        <w:r>
          <w:rPr>
            <w:sz w:val="24"/>
            <w:color w:val="0000ff"/>
          </w:rPr>
          <w:t xml:space="preserve">распоряжением</w:t>
        </w:r>
      </w:hyperlink>
      <w:r>
        <w:rPr>
          <w:sz w:val="24"/>
        </w:rPr>
        <w:t xml:space="preserve"> Главы Республики Тыва от 18 июля 2022 г. N 389-РГ).</w:t>
      </w:r>
    </w:p>
    <w:p>
      <w:pPr>
        <w:pStyle w:val="0"/>
        <w:spacing w:before="240" w:lineRule="auto"/>
        <w:ind w:firstLine="540"/>
        <w:jc w:val="both"/>
      </w:pPr>
      <w:r>
        <w:rPr>
          <w:sz w:val="24"/>
        </w:rPr>
        <w:t xml:space="preserve">4.2. Республика Тыва предлагает инвесторам воспользоваться рядом мер государственной поддержки, главными из которых являются:</w:t>
      </w:r>
    </w:p>
    <w:p>
      <w:pPr>
        <w:pStyle w:val="0"/>
        <w:spacing w:before="240" w:lineRule="auto"/>
        <w:ind w:firstLine="540"/>
        <w:jc w:val="both"/>
      </w:pPr>
      <w:r>
        <w:rPr>
          <w:sz w:val="24"/>
        </w:rPr>
        <w:t xml:space="preserve">1) получение статуса регионального инвестиционного проекта в соответствии с Налоговым кодексом Российской Федерации.</w:t>
      </w:r>
    </w:p>
    <w:p>
      <w:pPr>
        <w:pStyle w:val="0"/>
        <w:spacing w:before="240" w:lineRule="auto"/>
        <w:ind w:firstLine="540"/>
        <w:jc w:val="both"/>
      </w:pPr>
      <w:r>
        <w:rPr>
          <w:sz w:val="24"/>
        </w:rPr>
        <w:t xml:space="preserve">Условия получения статуса регионального инвестиционного проекта:</w:t>
      </w:r>
    </w:p>
    <w:p>
      <w:pPr>
        <w:pStyle w:val="0"/>
        <w:spacing w:before="240" w:lineRule="auto"/>
        <w:ind w:firstLine="540"/>
        <w:jc w:val="both"/>
      </w:pPr>
      <w:r>
        <w:rPr>
          <w:sz w:val="24"/>
        </w:rPr>
        <w:t xml:space="preserve">- региональный инвестиционный проект предусматривает производство товаров участником регионального инвестиционного проекта;</w:t>
      </w:r>
    </w:p>
    <w:p>
      <w:pPr>
        <w:pStyle w:val="0"/>
        <w:spacing w:before="240" w:lineRule="auto"/>
        <w:ind w:firstLine="540"/>
        <w:jc w:val="both"/>
      </w:pPr>
      <w:r>
        <w:rPr>
          <w:sz w:val="24"/>
        </w:rPr>
        <w:t xml:space="preserve">- региональный инвестиционный проект направлен на добычу полезных ископаемых;</w:t>
      </w:r>
    </w:p>
    <w:p>
      <w:pPr>
        <w:pStyle w:val="0"/>
        <w:spacing w:before="240" w:lineRule="auto"/>
        <w:ind w:firstLine="540"/>
        <w:jc w:val="both"/>
      </w:pPr>
      <w:r>
        <w:rPr>
          <w:sz w:val="24"/>
        </w:rPr>
        <w:t xml:space="preserve">-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перечень которых установлен в соответствии с Федеральным </w:t>
      </w:r>
      <w:hyperlink w:history="0" r:id="rId26" w:tooltip="Федеральный закон от 26.03.1998 N 41-ФЗ (ред. от 07.04.2025) &quot;О драгоценных металлах и драгоценных камнях&quot; {КонсультантПлюс}">
        <w:r>
          <w:rPr>
            <w:sz w:val="24"/>
            <w:color w:val="0000ff"/>
          </w:rPr>
          <w:t xml:space="preserve">законом</w:t>
        </w:r>
      </w:hyperlink>
      <w:r>
        <w:rPr>
          <w:sz w:val="24"/>
        </w:rPr>
        <w:t xml:space="preserve"> от 26 марта 1998 г. N 41-ФЗ "О драгоценных металлах и драгоценных камнях".</w:t>
      </w:r>
    </w:p>
    <w:p>
      <w:pPr>
        <w:pStyle w:val="0"/>
        <w:spacing w:before="240" w:lineRule="auto"/>
        <w:ind w:firstLine="540"/>
        <w:jc w:val="both"/>
      </w:pPr>
      <w:r>
        <w:rPr>
          <w:sz w:val="24"/>
        </w:rPr>
        <w:t xml:space="preserve">Объем капитальных вложений, определяющих сумму финансирования регионального инвестиционного проекта, не может быть менее:</w:t>
      </w:r>
    </w:p>
    <w:p>
      <w:pPr>
        <w:pStyle w:val="0"/>
        <w:spacing w:before="240" w:lineRule="auto"/>
        <w:ind w:firstLine="540"/>
        <w:jc w:val="both"/>
      </w:pPr>
      <w:r>
        <w:rPr>
          <w:sz w:val="24"/>
        </w:rPr>
        <w:t xml:space="preserve">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pPr>
        <w:pStyle w:val="0"/>
        <w:spacing w:before="240" w:lineRule="auto"/>
        <w:ind w:firstLine="540"/>
        <w:jc w:val="both"/>
      </w:pPr>
      <w:r>
        <w:rPr>
          <w:sz w:val="24"/>
        </w:rPr>
        <w:t xml:space="preserve">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pPr>
        <w:pStyle w:val="0"/>
        <w:spacing w:before="240" w:lineRule="auto"/>
        <w:ind w:firstLine="540"/>
        <w:jc w:val="both"/>
      </w:pPr>
      <w:r>
        <w:rPr>
          <w:sz w:val="24"/>
        </w:rPr>
        <w:t xml:space="preserve">2) применение механизма реструктуризации бюджетных кредитов в соответствии с </w:t>
      </w:r>
      <w:hyperlink w:history="0" r:id="rId27" w:tooltip="Постановление Правительства РФ от 19.10.2020 N 1704 (ред. от 22.04.2025)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постановлением</w:t>
        </w:r>
      </w:hyperlink>
      <w:r>
        <w:rPr>
          <w:sz w:val="24"/>
        </w:rPr>
        <w:t xml:space="preserve"> Правительства Российской Федерации от 19 октября 2020 г.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Новые инвестиционные проекты должны реализовываться в следующих сферах:</w:t>
      </w:r>
    </w:p>
    <w:p>
      <w:pPr>
        <w:pStyle w:val="0"/>
        <w:spacing w:before="240" w:lineRule="auto"/>
        <w:ind w:firstLine="540"/>
        <w:jc w:val="both"/>
      </w:pPr>
      <w:r>
        <w:rPr>
          <w:sz w:val="24"/>
        </w:rPr>
        <w:t xml:space="preserve">- сельское хозяйство;</w:t>
      </w:r>
    </w:p>
    <w:p>
      <w:pPr>
        <w:pStyle w:val="0"/>
        <w:spacing w:before="240" w:lineRule="auto"/>
        <w:ind w:firstLine="540"/>
        <w:jc w:val="both"/>
      </w:pPr>
      <w:r>
        <w:rPr>
          <w:sz w:val="24"/>
        </w:rPr>
        <w:t xml:space="preserve">- добыча полезных ископаемых (за исключением добычи и (или) первичной переработки нефти, добычи природного газа и (или) газового конденсата, оказания услуг по транспортировке нефти и (или) нефтепродуктов, газа и (или) газового конденсата);</w:t>
      </w:r>
    </w:p>
    <w:p>
      <w:pPr>
        <w:pStyle w:val="0"/>
        <w:spacing w:before="240" w:lineRule="auto"/>
        <w:ind w:firstLine="540"/>
        <w:jc w:val="both"/>
      </w:pPr>
      <w:r>
        <w:rPr>
          <w:sz w:val="24"/>
        </w:rPr>
        <w:t xml:space="preserve">- туристская деятельность;</w:t>
      </w:r>
    </w:p>
    <w:p>
      <w:pPr>
        <w:pStyle w:val="0"/>
        <w:spacing w:before="240" w:lineRule="auto"/>
        <w:ind w:firstLine="540"/>
        <w:jc w:val="both"/>
      </w:pPr>
      <w:r>
        <w:rPr>
          <w:sz w:val="24"/>
        </w:rPr>
        <w:t xml:space="preserve">- логистическая деятельность;</w:t>
      </w:r>
    </w:p>
    <w:p>
      <w:pPr>
        <w:pStyle w:val="0"/>
        <w:spacing w:before="240" w:lineRule="auto"/>
        <w:ind w:firstLine="540"/>
        <w:jc w:val="both"/>
      </w:pPr>
      <w:r>
        <w:rPr>
          <w:sz w:val="24"/>
        </w:rPr>
        <w:t xml:space="preserve">- обрабатывающие производства, за исключением производства подакцизных товаров (кроме производства автомобильного бензина 5-го класса, дизельного топлива 5-го класса, моторных масел для дизельных и (или) карбюраторных (инжекторных) двигателей, авиационного керосина, продуктов нефтехимии, являющихся подакцизными товарами);</w:t>
      </w:r>
    </w:p>
    <w:p>
      <w:pPr>
        <w:pStyle w:val="0"/>
        <w:spacing w:before="240" w:lineRule="auto"/>
        <w:ind w:firstLine="540"/>
        <w:jc w:val="both"/>
      </w:pPr>
      <w:r>
        <w:rPr>
          <w:sz w:val="24"/>
        </w:rPr>
        <w:t xml:space="preserve">- по отраслям, относящимся к перспективным экономическим специализациям субъектов Российской Федерации, предусмотренным </w:t>
      </w:r>
      <w:hyperlink w:history="0" r:id="rId28" w:tooltip="Распоряжение Правительства РФ от 13.02.2019 N 207-р (ред. от 30.09.2022) &lt;Об утверждении Стратегии пространственного развития Российской Федерации на период до 2025 года&gt; ------------ Утратил силу или отменен {КонсультантПлюс}">
        <w:r>
          <w:rPr>
            <w:sz w:val="24"/>
            <w:color w:val="0000ff"/>
          </w:rPr>
          <w:t xml:space="preserve">приложением N 1</w:t>
        </w:r>
      </w:hyperlink>
      <w:r>
        <w:rPr>
          <w:sz w:val="24"/>
        </w:rPr>
        <w:t xml:space="preserve">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w:t>
      </w:r>
    </w:p>
    <w:p>
      <w:pPr>
        <w:pStyle w:val="0"/>
        <w:spacing w:before="240" w:lineRule="auto"/>
        <w:ind w:firstLine="540"/>
        <w:jc w:val="both"/>
      </w:pPr>
      <w:r>
        <w:rPr>
          <w:sz w:val="24"/>
        </w:rPr>
        <w:t xml:space="preserve">- жилищное строительство;</w:t>
      </w:r>
    </w:p>
    <w:p>
      <w:pPr>
        <w:pStyle w:val="0"/>
        <w:spacing w:before="240" w:lineRule="auto"/>
        <w:ind w:firstLine="540"/>
        <w:jc w:val="both"/>
      </w:pPr>
      <w:r>
        <w:rPr>
          <w:sz w:val="24"/>
        </w:rPr>
        <w:t xml:space="preserve">- жилищно-коммунальное хозяйство;</w:t>
      </w:r>
    </w:p>
    <w:p>
      <w:pPr>
        <w:pStyle w:val="0"/>
        <w:spacing w:before="240" w:lineRule="auto"/>
        <w:ind w:firstLine="540"/>
        <w:jc w:val="both"/>
      </w:pPr>
      <w:r>
        <w:rPr>
          <w:sz w:val="24"/>
        </w:rPr>
        <w:t xml:space="preserve">- строительство или реконструкция автомобильных дорог (участков автомобильных дорог и (или) искусственных дорожных сооружений), реализуемые в рамках концессионных соглашений;</w:t>
      </w:r>
    </w:p>
    <w:p>
      <w:pPr>
        <w:pStyle w:val="0"/>
        <w:spacing w:before="240" w:lineRule="auto"/>
        <w:ind w:firstLine="540"/>
        <w:jc w:val="both"/>
      </w:pPr>
      <w:r>
        <w:rPr>
          <w:sz w:val="24"/>
        </w:rPr>
        <w:t xml:space="preserve">- дорожное хозяйство с применением механизма государственно-частного партнерства;</w:t>
      </w:r>
    </w:p>
    <w:p>
      <w:pPr>
        <w:pStyle w:val="0"/>
        <w:spacing w:before="240" w:lineRule="auto"/>
        <w:ind w:firstLine="540"/>
        <w:jc w:val="both"/>
      </w:pPr>
      <w:r>
        <w:rPr>
          <w:sz w:val="24"/>
        </w:rPr>
        <w:t xml:space="preserve">- транспорт общего пользования;</w:t>
      </w:r>
    </w:p>
    <w:p>
      <w:pPr>
        <w:pStyle w:val="0"/>
        <w:spacing w:before="240" w:lineRule="auto"/>
        <w:ind w:firstLine="540"/>
        <w:jc w:val="both"/>
      </w:pPr>
      <w:r>
        <w:rPr>
          <w:sz w:val="24"/>
        </w:rPr>
        <w:t xml:space="preserve">- строительство аэропортовой инфраструктуры;</w:t>
      </w:r>
    </w:p>
    <w:p>
      <w:pPr>
        <w:pStyle w:val="0"/>
        <w:spacing w:before="240" w:lineRule="auto"/>
        <w:ind w:firstLine="540"/>
        <w:jc w:val="both"/>
      </w:pPr>
      <w:r>
        <w:rPr>
          <w:sz w:val="24"/>
        </w:rPr>
        <w:t xml:space="preserve">- обеспечение электрической энергией, газом и паром.</w:t>
      </w:r>
    </w:p>
    <w:p>
      <w:pPr>
        <w:pStyle w:val="0"/>
        <w:spacing w:before="240" w:lineRule="auto"/>
        <w:ind w:firstLine="540"/>
        <w:jc w:val="both"/>
      </w:pPr>
      <w:hyperlink w:history="0" r:id="rId29" w:tooltip="Постановление Правительства Республики Тыва от 12.10.2022 N 644 (ред. от 24.08.2023) &quot;Об утверждении Порядка проведения отбора новых инвестиционных проектов, в целях реализации которых средства республиканского бюджета Республики Тыва, высвобождаемые в результате снижения объема погашения задолженности Республики Тыва перед Российской Федерацией по бюджетным кредитам, подлежат направлению на осуществление Республикой Тыва бюджетных инвестиций в объекты инфраструктуры&quot; {КонсультантПлюс}">
        <w:r>
          <w:rPr>
            <w:sz w:val="24"/>
            <w:color w:val="0000ff"/>
          </w:rPr>
          <w:t xml:space="preserve">Регламент</w:t>
        </w:r>
      </w:hyperlink>
      <w:r>
        <w:rPr>
          <w:sz w:val="24"/>
        </w:rPr>
        <w:t xml:space="preserve"> работы по отбору новых инвестиционных проектов для включения их в перечень предложений Республики Тыва для корректировки сводного перечня новых инвестиционных проектов, утвержденный постановлением Правительства Республики Тыва от 12 октября 2022 г. N 644, определяет следующие критерии отбора новых инвестиционных проектов:</w:t>
      </w:r>
    </w:p>
    <w:p>
      <w:pPr>
        <w:pStyle w:val="0"/>
        <w:spacing w:before="240" w:lineRule="auto"/>
        <w:ind w:firstLine="540"/>
        <w:jc w:val="both"/>
      </w:pPr>
      <w:r>
        <w:rPr>
          <w:sz w:val="24"/>
        </w:rPr>
        <w:t xml:space="preserve">- стоимость нового инвестиционного проекта не менее 50 млн. рублей;</w:t>
      </w:r>
    </w:p>
    <w:p>
      <w:pPr>
        <w:pStyle w:val="0"/>
        <w:spacing w:before="240" w:lineRule="auto"/>
        <w:ind w:firstLine="540"/>
        <w:jc w:val="both"/>
      </w:pPr>
      <w:r>
        <w:rPr>
          <w:sz w:val="24"/>
        </w:rPr>
        <w:t xml:space="preserve">- наличие соглашения о намерениях по реализации нового инвестиционного проекта, заключенного между Правительством Республики Тыва и потенциальным инвестором;</w:t>
      </w:r>
    </w:p>
    <w:p>
      <w:pPr>
        <w:pStyle w:val="0"/>
        <w:spacing w:before="240" w:lineRule="auto"/>
        <w:ind w:firstLine="540"/>
        <w:jc w:val="both"/>
      </w:pPr>
      <w:r>
        <w:rPr>
          <w:sz w:val="24"/>
        </w:rPr>
        <w:t xml:space="preserve">- резюме нового инвестиционного проекта;</w:t>
      </w:r>
    </w:p>
    <w:p>
      <w:pPr>
        <w:pStyle w:val="0"/>
        <w:spacing w:before="240" w:lineRule="auto"/>
        <w:ind w:firstLine="540"/>
        <w:jc w:val="both"/>
      </w:pPr>
      <w:r>
        <w:rPr>
          <w:sz w:val="24"/>
        </w:rPr>
        <w:t xml:space="preserve">3) освобождение от уплаты налога на имущество организаций в соответствии с </w:t>
      </w:r>
      <w:hyperlink w:history="0" r:id="rId30" w:tooltip="Закон Республики Тыва от 27.11.2003 N 476 ВХ-1 (ред. от 07.11.2024) &quot;О налоге на имущество организаций&quot; (принят ЗП ВХ РТ 19.11.2003) {КонсультантПлюс}">
        <w:r>
          <w:rPr>
            <w:sz w:val="24"/>
            <w:color w:val="0000ff"/>
          </w:rPr>
          <w:t xml:space="preserve">Законом</w:t>
        </w:r>
      </w:hyperlink>
      <w:r>
        <w:rPr>
          <w:sz w:val="24"/>
        </w:rPr>
        <w:t xml:space="preserve"> Республики Тыва от 27 ноября 2003 г. N 476 ВХ-1 "О налоге на имущество организаций".</w:t>
      </w:r>
    </w:p>
    <w:p>
      <w:pPr>
        <w:pStyle w:val="0"/>
        <w:spacing w:before="240" w:lineRule="auto"/>
        <w:ind w:firstLine="540"/>
        <w:jc w:val="both"/>
      </w:pPr>
      <w:r>
        <w:rPr>
          <w:sz w:val="24"/>
        </w:rPr>
        <w:t xml:space="preserve">Получателями могут быть инвесторы:</w:t>
      </w:r>
    </w:p>
    <w:p>
      <w:pPr>
        <w:pStyle w:val="0"/>
        <w:spacing w:before="240" w:lineRule="auto"/>
        <w:ind w:firstLine="540"/>
        <w:jc w:val="both"/>
      </w:pPr>
      <w:r>
        <w:rPr>
          <w:sz w:val="24"/>
        </w:rPr>
        <w:t xml:space="preserve">а) осуществляющие деятельность в одной из сферах:</w:t>
      </w:r>
    </w:p>
    <w:p>
      <w:pPr>
        <w:pStyle w:val="0"/>
        <w:spacing w:before="240" w:lineRule="auto"/>
        <w:ind w:firstLine="540"/>
        <w:jc w:val="both"/>
      </w:pPr>
      <w:r>
        <w:rPr>
          <w:sz w:val="24"/>
        </w:rPr>
        <w:t xml:space="preserve">- материального производства согласно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виду 05.10.12</w:t>
        </w:r>
      </w:hyperlink>
      <w:r>
        <w:rPr>
          <w:sz w:val="24"/>
        </w:rPr>
        <w:t xml:space="preserve"> или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05.10.15 класса 05 раздела В</w:t>
        </w:r>
      </w:hyperlink>
      <w:r>
        <w:rPr>
          <w:sz w:val="24"/>
        </w:rPr>
        <w:t xml:space="preserve"> Общероссийского классификатора видов экономической деятельности (ОКВЭД2) ОК 029-2014 (КДЕС Ред. 2), ежегодная добыча угля составляет не менее 300 тыс. тонн и объем инвестиций по одному инвестиционному проекту составляет не менее 400 млн. рублей за год;</w:t>
      </w:r>
    </w:p>
    <w:p>
      <w:pPr>
        <w:pStyle w:val="0"/>
        <w:spacing w:before="240" w:lineRule="auto"/>
        <w:ind w:firstLine="540"/>
        <w:jc w:val="both"/>
      </w:pPr>
      <w:r>
        <w:rPr>
          <w:sz w:val="24"/>
        </w:rPr>
        <w:t xml:space="preserve">- розничной торговли согласно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виду 47.30 класса 05 раздела В</w:t>
        </w:r>
      </w:hyperlink>
      <w:r>
        <w:rPr>
          <w:sz w:val="24"/>
        </w:rPr>
        <w:t xml:space="preserve"> Общероссийского классификатора видов экономической деятельности (ОКВЭД2) ОК 029-2014 (КДЕС Ред. 2) и объем инвестиций по одному инвестиционному проекту составляет в 2022 и 2023 годах не менее 100 млн. рублей;</w:t>
      </w:r>
    </w:p>
    <w:p>
      <w:pPr>
        <w:pStyle w:val="0"/>
        <w:spacing w:before="240" w:lineRule="auto"/>
        <w:ind w:firstLine="540"/>
        <w:jc w:val="both"/>
      </w:pPr>
      <w:r>
        <w:rPr>
          <w:sz w:val="24"/>
        </w:rPr>
        <w:t xml:space="preserve">б) зарегистрированные как налогоплательщики в территориальных налоговых органах Республики Тыва;</w:t>
      </w:r>
    </w:p>
    <w:p>
      <w:pPr>
        <w:pStyle w:val="0"/>
        <w:spacing w:before="240" w:lineRule="auto"/>
        <w:ind w:firstLine="540"/>
        <w:jc w:val="both"/>
      </w:pPr>
      <w:r>
        <w:rPr>
          <w:sz w:val="24"/>
        </w:rPr>
        <w:t xml:space="preserve">в) являющиеся плательщиками налога на имущество организаций на территории Республики Тыва;</w:t>
      </w:r>
    </w:p>
    <w:p>
      <w:pPr>
        <w:pStyle w:val="0"/>
        <w:spacing w:before="240" w:lineRule="auto"/>
        <w:ind w:firstLine="540"/>
        <w:jc w:val="both"/>
      </w:pPr>
      <w:r>
        <w:rPr>
          <w:sz w:val="24"/>
        </w:rPr>
        <w:t xml:space="preserve">г) наличие заключенного не ранее 1 января 2022 года инвестиционного соглашения;</w:t>
      </w:r>
    </w:p>
    <w:p>
      <w:pPr>
        <w:pStyle w:val="0"/>
        <w:spacing w:before="240" w:lineRule="auto"/>
        <w:ind w:firstLine="540"/>
        <w:jc w:val="both"/>
      </w:pPr>
      <w:r>
        <w:rPr>
          <w:sz w:val="24"/>
        </w:rPr>
        <w:t xml:space="preserve">д) отсутствие задолженности по платежам в бюджеты бюджетной системы Российской Федерации по состоянию на первое число месяца, следующего за отчетным (налоговым) периодом;</w:t>
      </w:r>
    </w:p>
    <w:p>
      <w:pPr>
        <w:pStyle w:val="0"/>
        <w:spacing w:before="240" w:lineRule="auto"/>
        <w:ind w:firstLine="540"/>
        <w:jc w:val="both"/>
      </w:pPr>
      <w:r>
        <w:rPr>
          <w:sz w:val="24"/>
        </w:rPr>
        <w:t xml:space="preserve">е) не находящиеся в процессе ликвидации или в отношении него не введена процедура банкротства;</w:t>
      </w:r>
    </w:p>
    <w:p>
      <w:pPr>
        <w:pStyle w:val="0"/>
        <w:spacing w:before="240" w:lineRule="auto"/>
        <w:ind w:firstLine="540"/>
        <w:jc w:val="both"/>
      </w:pPr>
      <w:r>
        <w:rPr>
          <w:sz w:val="24"/>
        </w:rPr>
        <w:t xml:space="preserve">4) предоставление земельных участков в аренду юридическим лицам без проведения торгов в соответствии с Конституционным </w:t>
      </w:r>
      <w:hyperlink w:history="0" r:id="rId34" w:tooltip="Конституционный закон Республики Тыва от 27.11.2004 N 886 ВХ-1 (ред. от 26.06.2025) &quot;О земле&quot; (с изм. и доп., вступ. в силу с 01.12.2025) (принят ЗП ВХ РТ 27.10.2004) {КонсультантПлюс}">
        <w:r>
          <w:rPr>
            <w:sz w:val="24"/>
            <w:color w:val="0000ff"/>
          </w:rPr>
          <w:t xml:space="preserve">законом</w:t>
        </w:r>
      </w:hyperlink>
      <w:r>
        <w:rPr>
          <w:sz w:val="24"/>
        </w:rPr>
        <w:t xml:space="preserve"> Республики Тыва от 27 ноября 2004 г. N 886 ВХ-1 "О земле".</w:t>
      </w:r>
    </w:p>
    <w:p>
      <w:pPr>
        <w:pStyle w:val="0"/>
        <w:spacing w:before="240" w:lineRule="auto"/>
        <w:ind w:firstLine="540"/>
        <w:jc w:val="both"/>
      </w:pPr>
      <w:r>
        <w:rPr>
          <w:sz w:val="24"/>
        </w:rPr>
        <w:t xml:space="preserve">Предоставление земельного участка допускается в случае, если юридические лица и инвестиционные проекты в соответствии с обосновывающими документами, представленными инициатором проекта, соответствуют </w:t>
      </w:r>
      <w:hyperlink w:history="0" r:id="rId35" w:tooltip="Конституционный закон Республики Тыва от 27.11.2004 N 886 ВХ-1 (ред. от 26.06.2025) &quot;О земле&quot; (с изм. и доп., вступ. в силу с 01.12.2025) (принят ЗП ВХ РТ 27.10.2004) {КонсультантПлюс}">
        <w:r>
          <w:rPr>
            <w:sz w:val="24"/>
            <w:color w:val="0000ff"/>
          </w:rPr>
          <w:t xml:space="preserve">ч. 2</w:t>
        </w:r>
      </w:hyperlink>
      <w:r>
        <w:rPr>
          <w:sz w:val="24"/>
        </w:rPr>
        <w:t xml:space="preserve">, </w:t>
      </w:r>
      <w:hyperlink w:history="0" r:id="rId36" w:tooltip="Конституционный закон Республики Тыва от 27.11.2004 N 886 ВХ-1 (ред. от 26.06.2025) &quot;О земле&quot; (с изм. и доп., вступ. в силу с 01.12.2025) (принят ЗП ВХ РТ 27.10.2004) {КонсультантПлюс}">
        <w:r>
          <w:rPr>
            <w:sz w:val="24"/>
            <w:color w:val="0000ff"/>
          </w:rPr>
          <w:t xml:space="preserve">3</w:t>
        </w:r>
      </w:hyperlink>
      <w:r>
        <w:rPr>
          <w:sz w:val="24"/>
        </w:rPr>
        <w:t xml:space="preserve"> и </w:t>
      </w:r>
      <w:hyperlink w:history="0" r:id="rId37" w:tooltip="Конституционный закон Республики Тыва от 27.11.2004 N 886 ВХ-1 (ред. от 26.06.2025) &quot;О земле&quot; (с изм. и доп., вступ. в силу с 01.12.2025) (принят ЗП ВХ РТ 27.10.2004) {КонсультантПлюс}">
        <w:r>
          <w:rPr>
            <w:sz w:val="24"/>
            <w:color w:val="0000ff"/>
          </w:rPr>
          <w:t xml:space="preserve">3.1 ст. 14.2</w:t>
        </w:r>
      </w:hyperlink>
      <w:r>
        <w:rPr>
          <w:sz w:val="24"/>
        </w:rPr>
        <w:t xml:space="preserve"> Конституционного закона Республики Тыва от 27 ноября 2004 г. N 886 ВХ-1 "О земле" и </w:t>
      </w:r>
      <w:hyperlink w:history="0" r:id="rId38" w:tooltip="Постановление Правительства Республики Тыва от 16.07.2021 N 349 (ред. от 11.09.2024) &quot;Об утверждении условий и Порядка принятия решения о соответствии масштабных инвестиционных проектов в иных сферах деятельности, для размещения которых предоставляются земельные участки, находящиеся в государственной или муниципальной собственности, а также земельные участки, государственная собственность на которые не разграничена, в аренду юридическим лицам без проведения торгов, критериям, установленным частью 3 статьи 5 {КонсультантПлюс}">
        <w:r>
          <w:rPr>
            <w:sz w:val="24"/>
            <w:color w:val="0000ff"/>
          </w:rPr>
          <w:t xml:space="preserve">постановлению</w:t>
        </w:r>
      </w:hyperlink>
      <w:r>
        <w:rPr>
          <w:sz w:val="24"/>
        </w:rPr>
        <w:t xml:space="preserve"> Правительства Республики Тыва от 16.07.2021 N 349 "Об утверждении условий и Порядка принятия решения о соответствии масштабных инвестиционных проектов, для размещения которых предоставляются земельные участки, находящиеся в государственной или муниципальной собственности, а также земельные участки, государственная собственность на которые не разграничена, в аренду юридическим лицам без проведения торгов, критериям, установленным </w:t>
      </w:r>
      <w:hyperlink w:history="0" r:id="rId39" w:tooltip="Конституционный закон Республики Тыва от 27.11.2004 N 886 ВХ-1 (ред. от 26.06.2025) &quot;О земле&quot; (с изм. и доп., вступ. в силу с 01.12.2025) (принят ЗП ВХ РТ 27.10.2004) {КонсультантПлюс}">
        <w:r>
          <w:rPr>
            <w:sz w:val="24"/>
            <w:color w:val="0000ff"/>
          </w:rPr>
          <w:t xml:space="preserve">частями 3</w:t>
        </w:r>
      </w:hyperlink>
      <w:r>
        <w:rPr>
          <w:sz w:val="24"/>
        </w:rPr>
        <w:t xml:space="preserve"> и </w:t>
      </w:r>
      <w:hyperlink w:history="0" r:id="rId40" w:tooltip="Конституционный закон Республики Тыва от 27.11.2004 N 886 ВХ-1 (ред. от 26.06.2025) &quot;О земле&quot; (с изм. и доп., вступ. в силу с 01.12.2025) (принят ЗП ВХ РТ 27.10.2004) {КонсультантПлюс}">
        <w:r>
          <w:rPr>
            <w:sz w:val="24"/>
            <w:color w:val="0000ff"/>
          </w:rPr>
          <w:t xml:space="preserve">3.1 статьи 14.2</w:t>
        </w:r>
      </w:hyperlink>
      <w:r>
        <w:rPr>
          <w:sz w:val="24"/>
        </w:rPr>
        <w:t xml:space="preserve"> Конституционного закона Республики Тыва от 27 ноября 2004 г. N 886 ВХ-1 "О земле".</w:t>
      </w:r>
    </w:p>
    <w:p>
      <w:pPr>
        <w:pStyle w:val="0"/>
        <w:spacing w:before="240" w:lineRule="auto"/>
        <w:ind w:firstLine="540"/>
        <w:jc w:val="both"/>
      </w:pPr>
      <w:r>
        <w:rPr>
          <w:sz w:val="24"/>
        </w:rPr>
        <w:t xml:space="preserve">Согласно </w:t>
      </w:r>
      <w:hyperlink w:history="0" r:id="rId41" w:tooltip="Распоряжение Правительства Республики Тыва от 21.04.2022 N 211-р (ред. от 11.11.2024) &quot;Об отдельных мерах поддержки участников инвестиционных проектов в Республике Тыва&quot; {КонсультантПлюс}">
        <w:r>
          <w:rPr>
            <w:sz w:val="24"/>
            <w:color w:val="0000ff"/>
          </w:rPr>
          <w:t xml:space="preserve">распоряжению</w:t>
        </w:r>
      </w:hyperlink>
      <w:r>
        <w:rPr>
          <w:sz w:val="24"/>
        </w:rPr>
        <w:t xml:space="preserve"> Правительства Республики Тыва от 21 апреля 2022 г. N 211-р "Об отдельных мерах поддержки участников инвестиционных проектов в Республике Тыва" юридические лица, участвующие в реализации масштабных инвестиционных проектов в Республике Тыва, освобождаются от уплаты арендной платы за арендуемые земельные участки на срок, установленный инвестиционным соглашением;</w:t>
      </w:r>
    </w:p>
    <w:p>
      <w:pPr>
        <w:pStyle w:val="0"/>
        <w:spacing w:before="240" w:lineRule="auto"/>
        <w:ind w:firstLine="540"/>
        <w:jc w:val="both"/>
      </w:pPr>
      <w:r>
        <w:rPr>
          <w:sz w:val="24"/>
        </w:rPr>
        <w:t xml:space="preserve">5) предоставление инвестиционного налогового вычета субъектам инвестиционной деятельности в соответствии с </w:t>
      </w:r>
      <w:hyperlink w:history="0" r:id="rId42" w:tooltip="Закон Республики Тыва от 27.11.2019 N 552-ЗРТ (ред. от 29.11.2023) &quot;О применении на территории Республики Тыва инвестиционного налогового вычета по налогу на прибыль организаций&quot; (принят ВХ РТ 27.11.2019) {КонсультантПлюс}">
        <w:r>
          <w:rPr>
            <w:sz w:val="24"/>
            <w:color w:val="0000ff"/>
          </w:rPr>
          <w:t xml:space="preserve">Законом</w:t>
        </w:r>
      </w:hyperlink>
      <w:r>
        <w:rPr>
          <w:sz w:val="24"/>
        </w:rPr>
        <w:t xml:space="preserve"> Республики Тыва от 27 ноября 2019 г. N 552-ЗРТ "О применении на территории Республики Тыва инвестиционного налогового вычета по налогу на прибыль организаций".</w:t>
      </w:r>
    </w:p>
    <w:p>
      <w:pPr>
        <w:pStyle w:val="0"/>
        <w:spacing w:before="240" w:lineRule="auto"/>
        <w:ind w:firstLine="540"/>
        <w:jc w:val="both"/>
      </w:pPr>
      <w:r>
        <w:rPr>
          <w:sz w:val="24"/>
        </w:rPr>
        <w:t xml:space="preserve">С 1 января 2020 года на территории республики предоставляется инвестиционный налоговый вычет по налогу на прибыль организаций, который позволяет налогоплательщикам напрямую вычитать из налога на прибыль расходы на покупку оборудования, модернизацию и реконструкцию производства. Максимальная сумма, на которую можно уменьшить региональный налог, составляет 50% от вышеуказанных расходов;</w:t>
      </w:r>
    </w:p>
    <w:p>
      <w:pPr>
        <w:pStyle w:val="0"/>
        <w:spacing w:before="240" w:lineRule="auto"/>
        <w:ind w:firstLine="540"/>
        <w:jc w:val="both"/>
      </w:pPr>
      <w:r>
        <w:rPr>
          <w:sz w:val="24"/>
        </w:rPr>
        <w:t xml:space="preserve">6) заключение соглашения о защите и поощрении капиталовложений в соответствии с Федеральным </w:t>
      </w:r>
      <w:hyperlink w:history="0" r:id="rId43" w:tooltip="Федеральный закон от 01.04.2020 N 69-ФЗ (ред. от 04.11.2025) &quot;О защите и поощрении капиталовложений в Российской Федерации&quot; {КонсультантПлюс}">
        <w:r>
          <w:rPr>
            <w:sz w:val="24"/>
            <w:color w:val="0000ff"/>
          </w:rPr>
          <w:t xml:space="preserve">законом</w:t>
        </w:r>
      </w:hyperlink>
      <w:r>
        <w:rPr>
          <w:sz w:val="24"/>
        </w:rPr>
        <w:t xml:space="preserve"> от 1 апреля 2020 г. N 69-ФЗ "О защите и поощрении капиталовложений в Российской Федерации", </w:t>
      </w:r>
      <w:hyperlink w:history="0" r:id="rId44" w:tooltip="Постановление Правительства Республики Тыва от 07.10.2022 N 638 &quot;Об утверждении Правил заключения соглашений о защите и поощрении капиталовложений, стороной которых является Республика Тыва и не является Российская Федерация, изменения и прекращения действия таких соглашений&quot; {КонсультантПлюс}">
        <w:r>
          <w:rPr>
            <w:sz w:val="24"/>
            <w:color w:val="0000ff"/>
          </w:rPr>
          <w:t xml:space="preserve">постановлением</w:t>
        </w:r>
      </w:hyperlink>
      <w:r>
        <w:rPr>
          <w:sz w:val="24"/>
        </w:rPr>
        <w:t xml:space="preserve"> Правительства Республики Тыва от 7 октября 2022 г. N 638 "Об утверждении Правил заключения соглашений о защите и поощрении капиталовложений, стороной которых является Республика Тыва и не является Российская Федерация, изменения и прекращения действия таких соглашений".</w:t>
      </w:r>
    </w:p>
    <w:p>
      <w:pPr>
        <w:pStyle w:val="0"/>
        <w:spacing w:before="240" w:lineRule="auto"/>
        <w:ind w:firstLine="540"/>
        <w:jc w:val="both"/>
      </w:pPr>
      <w:r>
        <w:rPr>
          <w:sz w:val="24"/>
        </w:rPr>
        <w:t xml:space="preserve">При заключении соглашения о защите и поощрении капиталовложений с Российской Федерацией объем капиталовложений организации, реализующей проект, должен составлять:</w:t>
      </w:r>
    </w:p>
    <w:p>
      <w:pPr>
        <w:pStyle w:val="0"/>
        <w:spacing w:before="240" w:lineRule="auto"/>
        <w:ind w:firstLine="540"/>
        <w:jc w:val="both"/>
      </w:pPr>
      <w:r>
        <w:rPr>
          <w:sz w:val="24"/>
        </w:rPr>
        <w:t xml:space="preserve">- не менее 750 млн. рублей (сферы здравоохранения, образования, культуры, физической культуры и спорта, проекты строительства многоквартирных домов и жилых домов в соответствии с договором о комплексном развитии территории);</w:t>
      </w:r>
    </w:p>
    <w:p>
      <w:pPr>
        <w:pStyle w:val="0"/>
        <w:spacing w:before="240" w:lineRule="auto"/>
        <w:ind w:firstLine="540"/>
        <w:jc w:val="both"/>
      </w:pPr>
      <w:r>
        <w:rPr>
          <w:sz w:val="24"/>
        </w:rPr>
        <w:t xml:space="preserve">- не менее 1,5 миллиарда рублей (сферы цифровой экономики, охраны окружающей среды, сельского хозяйства, пищевой и перерабатывающей промышленности, туризма);</w:t>
      </w:r>
    </w:p>
    <w:p>
      <w:pPr>
        <w:pStyle w:val="0"/>
        <w:spacing w:before="240" w:lineRule="auto"/>
        <w:ind w:firstLine="540"/>
        <w:jc w:val="both"/>
      </w:pPr>
      <w:r>
        <w:rPr>
          <w:sz w:val="24"/>
        </w:rPr>
        <w:t xml:space="preserve">- не менее 4,5 миллиарда рублей (сферы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w:t>
      </w:r>
    </w:p>
    <w:p>
      <w:pPr>
        <w:pStyle w:val="0"/>
        <w:spacing w:before="240" w:lineRule="auto"/>
        <w:ind w:firstLine="540"/>
        <w:jc w:val="both"/>
      </w:pPr>
      <w:r>
        <w:rPr>
          <w:sz w:val="24"/>
        </w:rPr>
        <w:t xml:space="preserve">- не менее 10 миллиардов рублей (в иных сферах экономики).</w:t>
      </w:r>
    </w:p>
    <w:p>
      <w:pPr>
        <w:pStyle w:val="0"/>
        <w:spacing w:before="240" w:lineRule="auto"/>
        <w:ind w:firstLine="540"/>
        <w:jc w:val="both"/>
      </w:pPr>
      <w:r>
        <w:rPr>
          <w:sz w:val="24"/>
        </w:rPr>
        <w:t xml:space="preserve">При заключении соглашения о защите и поощрении капиталовложений с Республикой Тыва объем капиталовложений организации, реализующей проект, должен составлять не менее 200 миллионов рублей.</w:t>
      </w:r>
    </w:p>
    <w:p>
      <w:pPr>
        <w:pStyle w:val="0"/>
        <w:spacing w:before="240" w:lineRule="auto"/>
        <w:ind w:firstLine="540"/>
        <w:jc w:val="both"/>
      </w:pPr>
      <w:r>
        <w:rPr>
          <w:sz w:val="24"/>
        </w:rPr>
        <w:t xml:space="preserve">4.3. Планируемые меры поддержки инвесторов в республике:</w:t>
      </w:r>
    </w:p>
    <w:p>
      <w:pPr>
        <w:pStyle w:val="0"/>
        <w:spacing w:before="240" w:lineRule="auto"/>
        <w:ind w:firstLine="540"/>
        <w:jc w:val="both"/>
      </w:pPr>
      <w:r>
        <w:rPr>
          <w:sz w:val="24"/>
        </w:rPr>
        <w:t xml:space="preserve">1) заключение соглашений о защите капиталовложений на региональном уровне;</w:t>
      </w:r>
    </w:p>
    <w:p>
      <w:pPr>
        <w:pStyle w:val="0"/>
        <w:spacing w:before="240" w:lineRule="auto"/>
        <w:ind w:firstLine="540"/>
        <w:jc w:val="both"/>
      </w:pPr>
      <w:r>
        <w:rPr>
          <w:sz w:val="24"/>
        </w:rPr>
        <w:t xml:space="preserve">2) заключение специальных инвестиционных контрактов.</w:t>
      </w:r>
    </w:p>
    <w:p>
      <w:pPr>
        <w:pStyle w:val="0"/>
        <w:jc w:val="both"/>
      </w:pPr>
      <w:r>
        <w:rPr>
          <w:sz w:val="24"/>
        </w:rPr>
      </w:r>
    </w:p>
    <w:p>
      <w:pPr>
        <w:pStyle w:val="2"/>
        <w:outlineLvl w:val="1"/>
        <w:jc w:val="center"/>
      </w:pPr>
      <w:r>
        <w:rPr>
          <w:sz w:val="24"/>
        </w:rPr>
        <w:t xml:space="preserve">V. Инвестиционная команда Республики Тыва</w:t>
      </w:r>
    </w:p>
    <w:p>
      <w:pPr>
        <w:pStyle w:val="0"/>
        <w:jc w:val="both"/>
      </w:pPr>
      <w:r>
        <w:rPr>
          <w:sz w:val="24"/>
        </w:rPr>
      </w:r>
    </w:p>
    <w:p>
      <w:pPr>
        <w:pStyle w:val="0"/>
        <w:ind w:firstLine="540"/>
        <w:jc w:val="both"/>
      </w:pPr>
      <w:r>
        <w:rPr>
          <w:sz w:val="24"/>
        </w:rPr>
        <w:t xml:space="preserve">5.1. Инвестиционная команда Республики Тыва - это команда профессионалов, обладающая опытом, компетенциями и полномочиями в сфере инвестиций, которая определяет инвестиционные направления развития, ответственна за принятие решений в рамках возложенных полномочий, обеспечивает инвестору качественную поддержку на всех стадиях реализации инвестиционного проекта.</w:t>
      </w:r>
    </w:p>
    <w:p>
      <w:pPr>
        <w:pStyle w:val="0"/>
        <w:spacing w:before="240" w:lineRule="auto"/>
        <w:ind w:firstLine="540"/>
        <w:jc w:val="both"/>
      </w:pPr>
      <w:r>
        <w:rPr>
          <w:sz w:val="24"/>
        </w:rPr>
        <w:t xml:space="preserve">5.2. Состав инвестиционной команды Республики Тыва:</w:t>
      </w:r>
    </w:p>
    <w:p>
      <w:pPr>
        <w:pStyle w:val="0"/>
        <w:spacing w:before="240" w:lineRule="auto"/>
        <w:ind w:firstLine="540"/>
        <w:jc w:val="both"/>
      </w:pPr>
      <w:r>
        <w:rPr>
          <w:sz w:val="24"/>
        </w:rPr>
        <w:t xml:space="preserve">Глава Республики Тыва;</w:t>
      </w:r>
    </w:p>
    <w:p>
      <w:pPr>
        <w:pStyle w:val="0"/>
        <w:spacing w:before="240" w:lineRule="auto"/>
        <w:ind w:firstLine="540"/>
        <w:jc w:val="both"/>
      </w:pPr>
      <w:r>
        <w:rPr>
          <w:sz w:val="24"/>
        </w:rPr>
        <w:t xml:space="preserve">первый заместитель Председателя Правительства Республики Тыва, курирующий вопросы в сфере экономического развития и инвестиционной политики;</w:t>
      </w:r>
    </w:p>
    <w:p>
      <w:pPr>
        <w:pStyle w:val="0"/>
        <w:spacing w:before="240" w:lineRule="auto"/>
        <w:ind w:firstLine="540"/>
        <w:jc w:val="both"/>
      </w:pPr>
      <w:r>
        <w:rPr>
          <w:sz w:val="24"/>
        </w:rPr>
        <w:t xml:space="preserve">министр экономического развития и промышленности Республики Тыва;</w:t>
      </w:r>
    </w:p>
    <w:p>
      <w:pPr>
        <w:pStyle w:val="0"/>
        <w:spacing w:before="240" w:lineRule="auto"/>
        <w:ind w:firstLine="540"/>
        <w:jc w:val="both"/>
      </w:pPr>
      <w:r>
        <w:rPr>
          <w:sz w:val="24"/>
        </w:rPr>
        <w:t xml:space="preserve">директор ГАУ "Агентство инвестиционного развития Республики Тыва";</w:t>
      </w:r>
    </w:p>
    <w:p>
      <w:pPr>
        <w:pStyle w:val="0"/>
        <w:spacing w:before="240" w:lineRule="auto"/>
        <w:ind w:firstLine="540"/>
        <w:jc w:val="both"/>
      </w:pPr>
      <w:r>
        <w:rPr>
          <w:sz w:val="24"/>
        </w:rPr>
        <w:t xml:space="preserve">Уполномоченный по защите прав предпринимателей в Республике Тыва (по согласованию);</w:t>
      </w:r>
    </w:p>
    <w:p>
      <w:pPr>
        <w:pStyle w:val="0"/>
        <w:spacing w:before="240" w:lineRule="auto"/>
        <w:ind w:firstLine="540"/>
        <w:jc w:val="both"/>
      </w:pPr>
      <w:r>
        <w:rPr>
          <w:sz w:val="24"/>
        </w:rPr>
        <w:t xml:space="preserve">президент Союза "Торгово-промышленная палата Республики Тыва" (по согласованию);</w:t>
      </w:r>
    </w:p>
    <w:p>
      <w:pPr>
        <w:pStyle w:val="0"/>
        <w:spacing w:before="240" w:lineRule="auto"/>
        <w:ind w:firstLine="540"/>
        <w:jc w:val="both"/>
      </w:pPr>
      <w:r>
        <w:rPr>
          <w:sz w:val="24"/>
        </w:rPr>
        <w:t xml:space="preserve">руководитель регионального отделения Российского союза промышленников и предпринимателей по Республике Тыва (по согласованию);</w:t>
      </w:r>
    </w:p>
    <w:p>
      <w:pPr>
        <w:pStyle w:val="0"/>
        <w:spacing w:before="240" w:lineRule="auto"/>
        <w:ind w:firstLine="540"/>
        <w:jc w:val="both"/>
      </w:pPr>
      <w:r>
        <w:rPr>
          <w:sz w:val="24"/>
        </w:rPr>
        <w:t xml:space="preserve">председатель регионального отделения общероссийской общественной организации "Деловая Россия" (по согласованию);</w:t>
      </w:r>
    </w:p>
    <w:p>
      <w:pPr>
        <w:pStyle w:val="0"/>
        <w:spacing w:before="240" w:lineRule="auto"/>
        <w:ind w:firstLine="540"/>
        <w:jc w:val="both"/>
      </w:pPr>
      <w:r>
        <w:rPr>
          <w:sz w:val="24"/>
        </w:rPr>
        <w:t xml:space="preserve">председатель регионального отделения общероссийской общественной организации "Опора России" (по согласованию);</w:t>
      </w:r>
    </w:p>
    <w:p>
      <w:pPr>
        <w:pStyle w:val="0"/>
        <w:spacing w:before="240" w:lineRule="auto"/>
        <w:ind w:firstLine="540"/>
        <w:jc w:val="both"/>
      </w:pPr>
      <w:r>
        <w:rPr>
          <w:sz w:val="24"/>
        </w:rPr>
        <w:t xml:space="preserve">мэр г. Кызыла и председатели администраций муниципальных образований Республики Тыва (по согласованию).</w:t>
      </w:r>
    </w:p>
    <w:p>
      <w:pPr>
        <w:pStyle w:val="0"/>
        <w:spacing w:before="240" w:lineRule="auto"/>
        <w:ind w:firstLine="540"/>
        <w:jc w:val="both"/>
      </w:pPr>
      <w:r>
        <w:rPr>
          <w:sz w:val="24"/>
        </w:rPr>
        <w:t xml:space="preserve">5.3. Распределение ответственности между членами инвестиционной команды Республики Тыва в части взаимодействия с инвесторами:</w:t>
      </w:r>
    </w:p>
    <w:p>
      <w:pPr>
        <w:pStyle w:val="0"/>
        <w:spacing w:before="240" w:lineRule="auto"/>
        <w:ind w:firstLine="540"/>
        <w:jc w:val="both"/>
      </w:pPr>
      <w:r>
        <w:rPr>
          <w:sz w:val="24"/>
        </w:rPr>
        <w:t xml:space="preserve">Глава Республики Тыва определяет основные направления инвестиционного развития региона;</w:t>
      </w:r>
    </w:p>
    <w:p>
      <w:pPr>
        <w:pStyle w:val="0"/>
        <w:spacing w:before="240" w:lineRule="auto"/>
        <w:ind w:firstLine="540"/>
        <w:jc w:val="both"/>
      </w:pPr>
      <w:r>
        <w:rPr>
          <w:sz w:val="24"/>
        </w:rPr>
        <w:t xml:space="preserve">первый заместитель Председателя Правительства Республики Тыва, курирующий вопросы в сфере экономического развития и инвестиционной политики, координирует и обеспечивает выработку политики и нормативное правовое регулирование в сфере инвестиционной деятельности, является ответственным за реализацию новой системы поддержки инвесторов в Республике Тыва, в том числе за исполнение положений Инвестиционной декларации, внедрение и ведение свода инвестиционных правил в Республике Тыва;</w:t>
      </w:r>
    </w:p>
    <w:p>
      <w:pPr>
        <w:pStyle w:val="0"/>
        <w:spacing w:before="240" w:lineRule="auto"/>
        <w:ind w:firstLine="540"/>
        <w:jc w:val="both"/>
      </w:pPr>
      <w:r>
        <w:rPr>
          <w:sz w:val="24"/>
        </w:rPr>
        <w:t xml:space="preserve">министр экономического развития и промышленности Республики Тыва обеспечивает развитие инвестиционной инфраструктуры, взаимодействие с бизнес-сообществом, осуществляет контроль за реализацией инвестиционных проектов на территории региона, обеспечивает реализацию новой системы поддержки инвесторов в регионе;</w:t>
      </w:r>
    </w:p>
    <w:p>
      <w:pPr>
        <w:pStyle w:val="0"/>
        <w:spacing w:before="240" w:lineRule="auto"/>
        <w:ind w:firstLine="540"/>
        <w:jc w:val="both"/>
      </w:pPr>
      <w:r>
        <w:rPr>
          <w:sz w:val="24"/>
        </w:rPr>
        <w:t xml:space="preserve">директор ГАУ "Агентство инвестиционного развития Республики Тыва" содействует привлечению частных инвестиций для реализации инвестиционных проектов на территории Республики Тыва, в том числе путем сопровождения инвестора в режиме "одного окна", сопровождения инвестиционного портала Республики Тыва (https://www.ituva.ru/) и актуализации сведений, размещенных на инвестиционной карте Республики Тыва. Кроме того, как секретарь Инвестиционного комитета Республики Тыва, координирует работу с обращениями инвесторов в Инвестиционный комитет;</w:t>
      </w:r>
    </w:p>
    <w:p>
      <w:pPr>
        <w:pStyle w:val="0"/>
        <w:spacing w:before="240" w:lineRule="auto"/>
        <w:ind w:firstLine="540"/>
        <w:jc w:val="both"/>
      </w:pPr>
      <w:r>
        <w:rPr>
          <w:sz w:val="24"/>
        </w:rPr>
        <w:t xml:space="preserve">Уполномоченный по защите прав предпринимателей в Республике Тыва обеспечивает защиту прав и законных интересов субъектов инвестиционной деятельности;</w:t>
      </w:r>
    </w:p>
    <w:p>
      <w:pPr>
        <w:pStyle w:val="0"/>
        <w:spacing w:before="240" w:lineRule="auto"/>
        <w:ind w:firstLine="540"/>
        <w:jc w:val="both"/>
      </w:pPr>
      <w:r>
        <w:rPr>
          <w:sz w:val="24"/>
        </w:rPr>
        <w:t xml:space="preserve">руководители региональных представительств/отделений деловых объединений (по согласованию) обеспечивают представление и лоббирование интересов предпринимательского сообщества;</w:t>
      </w:r>
    </w:p>
    <w:p>
      <w:pPr>
        <w:pStyle w:val="0"/>
        <w:spacing w:before="240" w:lineRule="auto"/>
        <w:ind w:firstLine="540"/>
        <w:jc w:val="both"/>
      </w:pPr>
      <w:r>
        <w:rPr>
          <w:sz w:val="24"/>
        </w:rPr>
        <w:t xml:space="preserve">в зависимости от выбранных для размещения площадок к сопровождению инвестиционных проектов привлекаются главы соответствующих муниципальных образований.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Инвестиционной декларации</w:t>
      </w:r>
    </w:p>
    <w:p>
      <w:pPr>
        <w:pStyle w:val="0"/>
        <w:jc w:val="right"/>
      </w:pPr>
      <w:r>
        <w:rPr>
          <w:sz w:val="24"/>
        </w:rPr>
        <w:t xml:space="preserve">Республики Тыва</w:t>
      </w:r>
    </w:p>
    <w:p>
      <w:pPr>
        <w:pStyle w:val="0"/>
        <w:jc w:val="both"/>
      </w:pPr>
      <w:r>
        <w:rPr>
          <w:sz w:val="24"/>
        </w:rPr>
      </w:r>
    </w:p>
    <w:p>
      <w:pPr>
        <w:pStyle w:val="2"/>
        <w:jc w:val="center"/>
      </w:pPr>
      <w:r>
        <w:rPr>
          <w:sz w:val="24"/>
        </w:rPr>
        <w:t xml:space="preserve">ПЕРЕЧЕНЬ</w:t>
      </w:r>
    </w:p>
    <w:p>
      <w:pPr>
        <w:pStyle w:val="2"/>
        <w:jc w:val="center"/>
      </w:pPr>
      <w:r>
        <w:rPr>
          <w:sz w:val="24"/>
        </w:rPr>
        <w:t xml:space="preserve">НОРМАТИВНО-ПРАВОВЫХ АКТОВ, РЕГУЛИРУЮЩИХ ОТНОШЕНИЯ</w:t>
      </w:r>
    </w:p>
    <w:p>
      <w:pPr>
        <w:pStyle w:val="2"/>
        <w:jc w:val="center"/>
      </w:pPr>
      <w:r>
        <w:rPr>
          <w:sz w:val="24"/>
        </w:rPr>
        <w:t xml:space="preserve">В ОБЛАСТИ ИНВЕСТИЦИОННОЙ ДЕЯТЕЛЬНОСТИ</w:t>
      </w:r>
    </w:p>
    <w:p>
      <w:pPr>
        <w:pStyle w:val="0"/>
        <w:jc w:val="both"/>
      </w:pPr>
      <w:r>
        <w:rPr>
          <w:sz w:val="24"/>
        </w:rPr>
      </w:r>
    </w:p>
    <w:p>
      <w:pPr>
        <w:pStyle w:val="2"/>
        <w:outlineLvl w:val="2"/>
        <w:jc w:val="center"/>
      </w:pPr>
      <w:r>
        <w:rPr>
          <w:sz w:val="24"/>
        </w:rPr>
        <w:t xml:space="preserve">Нормативно-правовые акты Российской Федерации</w:t>
      </w:r>
    </w:p>
    <w:p>
      <w:pPr>
        <w:pStyle w:val="0"/>
        <w:jc w:val="both"/>
      </w:pPr>
      <w:r>
        <w:rPr>
          <w:sz w:val="24"/>
        </w:rPr>
      </w:r>
    </w:p>
    <w:p>
      <w:pPr>
        <w:pStyle w:val="0"/>
        <w:ind w:firstLine="540"/>
        <w:jc w:val="both"/>
      </w:pPr>
      <w:r>
        <w:rPr>
          <w:sz w:val="24"/>
        </w:rPr>
        <w:t xml:space="preserve">1. Налоговый </w:t>
      </w:r>
      <w:hyperlink w:history="0" r:id="rId45" w:tooltip="&quot;Налоговый кодекс Российской Федерации (часть первая)&quot; от 31.07.1998 N 146-ФЗ (ред. от 28.11.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r>
        <w:rPr>
          <w:sz w:val="24"/>
        </w:rPr>
        <w:t xml:space="preserve">2. Бюджетный </w:t>
      </w:r>
      <w:hyperlink w:history="0" r:id="rId46" w:tooltip="&quot;Бюджетный кодекс Российской Федерации&quot; от 31.07.1998 N 145-ФЗ (ред. от 28.11.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r>
        <w:rPr>
          <w:sz w:val="24"/>
        </w:rPr>
        <w:t xml:space="preserve">3. Гражданский </w:t>
      </w:r>
      <w:hyperlink w:history="0" r:id="rId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r>
        <w:rPr>
          <w:sz w:val="24"/>
        </w:rPr>
        <w:t xml:space="preserve">4. Федеральный </w:t>
      </w:r>
      <w:hyperlink w:history="0" r:id="rId48"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w:t>
        </w:r>
      </w:hyperlink>
      <w:r>
        <w:rPr>
          <w:sz w:val="24"/>
        </w:rPr>
        <w:t xml:space="preserve"> от 25.02.1999 N 39-ФЗ "Об инвестиционной деятельности в Российской Федерации, осуществляемой в форме капитальных вложений";</w:t>
      </w:r>
    </w:p>
    <w:p>
      <w:pPr>
        <w:pStyle w:val="0"/>
        <w:spacing w:before="240" w:lineRule="auto"/>
        <w:ind w:firstLine="540"/>
        <w:jc w:val="both"/>
      </w:pPr>
      <w:r>
        <w:rPr>
          <w:sz w:val="24"/>
        </w:rPr>
        <w:t xml:space="preserve">5. Федеральный </w:t>
      </w:r>
      <w:hyperlink w:history="0" r:id="rId49"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закон</w:t>
        </w:r>
      </w:hyperlink>
      <w:r>
        <w:rPr>
          <w:sz w:val="24"/>
        </w:rPr>
        <w:t xml:space="preserve"> от 21.07.2005 N 115-ФЗ "О концессионных соглашениях";</w:t>
      </w:r>
    </w:p>
    <w:p>
      <w:pPr>
        <w:pStyle w:val="0"/>
        <w:spacing w:before="240" w:lineRule="auto"/>
        <w:ind w:firstLine="540"/>
        <w:jc w:val="both"/>
      </w:pPr>
      <w:r>
        <w:rPr>
          <w:sz w:val="24"/>
        </w:rPr>
        <w:t xml:space="preserve">6. Федеральный </w:t>
      </w:r>
      <w:hyperlink w:history="0" r:id="rId50"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w:t>
        </w:r>
      </w:hyperlink>
      <w:r>
        <w:rPr>
          <w:sz w:val="24"/>
        </w:rPr>
        <w:t xml:space="preserve"> от 22.07.2005 N 116-ФЗ "Об особых экономических зонах в Российской Федерации";</w:t>
      </w:r>
    </w:p>
    <w:p>
      <w:pPr>
        <w:pStyle w:val="0"/>
        <w:spacing w:before="240" w:lineRule="auto"/>
        <w:ind w:firstLine="540"/>
        <w:jc w:val="both"/>
      </w:pPr>
      <w:r>
        <w:rPr>
          <w:sz w:val="24"/>
        </w:rPr>
        <w:t xml:space="preserve">7. Федеральный </w:t>
      </w:r>
      <w:hyperlink w:history="0" r:id="rId5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8. Федеральный </w:t>
      </w:r>
      <w:hyperlink w:history="0" r:id="rId52"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w:t>
        </w:r>
      </w:hyperlink>
      <w:r>
        <w:rPr>
          <w:sz w:val="24"/>
        </w:rPr>
        <w:t xml:space="preserve"> от 29.12.2014 N 473-ФЗ "О территориях опережающего развития в Российской Федерации";</w:t>
      </w:r>
    </w:p>
    <w:p>
      <w:pPr>
        <w:pStyle w:val="0"/>
        <w:spacing w:before="240" w:lineRule="auto"/>
        <w:ind w:firstLine="540"/>
        <w:jc w:val="both"/>
      </w:pPr>
      <w:r>
        <w:rPr>
          <w:sz w:val="24"/>
        </w:rPr>
        <w:t xml:space="preserve">9. Федеральный </w:t>
      </w:r>
      <w:hyperlink w:history="0" r:id="rId53"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закон</w:t>
        </w:r>
      </w:hyperlink>
      <w:r>
        <w:rPr>
          <w:sz w:val="24"/>
        </w:rPr>
        <w:t xml:space="preserve"> от 31.12.2014 N 488-ФЗ "О промышленной политике в Российской Федерации";</w:t>
      </w:r>
    </w:p>
    <w:p>
      <w:pPr>
        <w:pStyle w:val="0"/>
        <w:spacing w:before="240" w:lineRule="auto"/>
        <w:ind w:firstLine="540"/>
        <w:jc w:val="both"/>
      </w:pPr>
      <w:r>
        <w:rPr>
          <w:sz w:val="24"/>
        </w:rPr>
        <w:t xml:space="preserve">10. Федеральный </w:t>
      </w:r>
      <w:hyperlink w:history="0" r:id="rId54" w:tooltip="Федеральный закон от 01.04.2020 N 69-ФЗ (ред. от 04.11.2025) &quot;О защите и поощрении капиталовложений в Российской Федерации&quot; {КонсультантПлюс}">
        <w:r>
          <w:rPr>
            <w:sz w:val="24"/>
            <w:color w:val="0000ff"/>
          </w:rPr>
          <w:t xml:space="preserve">закон</w:t>
        </w:r>
      </w:hyperlink>
      <w:r>
        <w:rPr>
          <w:sz w:val="24"/>
        </w:rPr>
        <w:t xml:space="preserve"> от 01.04.2020 N 69-ФЗ "О защите и поощрении капиталовложений в Российской Федерации";</w:t>
      </w:r>
    </w:p>
    <w:p>
      <w:pPr>
        <w:pStyle w:val="0"/>
        <w:spacing w:before="240" w:lineRule="auto"/>
        <w:ind w:firstLine="540"/>
        <w:jc w:val="both"/>
      </w:pPr>
      <w:r>
        <w:rPr>
          <w:sz w:val="24"/>
        </w:rPr>
        <w:t xml:space="preserve">11. </w:t>
      </w:r>
      <w:hyperlink w:history="0" r:id="rId55"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Постановление</w:t>
        </w:r>
      </w:hyperlink>
      <w:r>
        <w:rPr>
          <w:sz w:val="24"/>
        </w:rPr>
        <w:t xml:space="preserve"> Правительства Российской Федерации от 30.10.2014 N 1119 "Об отборе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w:t>
      </w:r>
    </w:p>
    <w:p>
      <w:pPr>
        <w:pStyle w:val="0"/>
        <w:spacing w:before="240" w:lineRule="auto"/>
        <w:ind w:firstLine="540"/>
        <w:jc w:val="both"/>
      </w:pPr>
      <w:r>
        <w:rPr>
          <w:sz w:val="24"/>
        </w:rPr>
        <w:t xml:space="preserve">12. </w:t>
      </w:r>
      <w:hyperlink w:history="0" r:id="rId56" w:tooltip="Постановление Правительства РФ от 31.03.2015 N 300 (ред. от 28.11.2023) &quot;Об утверждении формы предложения о заключении концессионного соглашения с лицом, выступающим с инициативой заключения концессионного соглашения&quot; {КонсультантПлюс}">
        <w:r>
          <w:rPr>
            <w:sz w:val="24"/>
            <w:color w:val="0000ff"/>
          </w:rPr>
          <w:t xml:space="preserve">Постановление</w:t>
        </w:r>
      </w:hyperlink>
      <w:r>
        <w:rPr>
          <w:sz w:val="24"/>
        </w:rPr>
        <w:t xml:space="preserve"> Правительства Российской Федерации от 31.03.2015 N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pPr>
        <w:pStyle w:val="0"/>
        <w:spacing w:before="240" w:lineRule="auto"/>
        <w:ind w:firstLine="540"/>
        <w:jc w:val="both"/>
      </w:pPr>
      <w:r>
        <w:rPr>
          <w:sz w:val="24"/>
        </w:rPr>
        <w:t xml:space="preserve">13. </w:t>
      </w:r>
      <w:hyperlink w:history="0" r:id="rId57"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Постановление</w:t>
        </w:r>
      </w:hyperlink>
      <w:r>
        <w:rPr>
          <w:sz w:val="24"/>
        </w:rPr>
        <w:t xml:space="preserve"> Правительства Российской Федерации от 22.06.2015 N 614 "Об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w:t>
      </w:r>
    </w:p>
    <w:p>
      <w:pPr>
        <w:pStyle w:val="0"/>
        <w:spacing w:before="240" w:lineRule="auto"/>
        <w:ind w:firstLine="540"/>
        <w:jc w:val="both"/>
      </w:pPr>
      <w:r>
        <w:rPr>
          <w:sz w:val="24"/>
        </w:rPr>
        <w:t xml:space="preserve">14. </w:t>
      </w:r>
      <w:hyperlink w:history="0" r:id="rId58" w:tooltip="Постановление Правительства РФ от 16.07.2015 N 708 (ред. от 11.04.2024) &quot;О специальных инвестиционных контрактах для отдельных отраслей промышленности&quot; (вместе с &quot;Правилами заключениями специальных инвестиционных контрактов&quot;) {КонсультантПлюс}">
        <w:r>
          <w:rPr>
            <w:sz w:val="24"/>
            <w:color w:val="0000ff"/>
          </w:rPr>
          <w:t xml:space="preserve">Постановление</w:t>
        </w:r>
      </w:hyperlink>
      <w:r>
        <w:rPr>
          <w:sz w:val="24"/>
        </w:rPr>
        <w:t xml:space="preserve"> Правительства Российской Федерации от 16.07.2015 N 708 "О специальных инвестиционных контрактах для отдельных отраслей промышленности";</w:t>
      </w:r>
    </w:p>
    <w:p>
      <w:pPr>
        <w:pStyle w:val="0"/>
        <w:spacing w:before="240" w:lineRule="auto"/>
        <w:ind w:firstLine="540"/>
        <w:jc w:val="both"/>
      </w:pPr>
      <w:r>
        <w:rPr>
          <w:sz w:val="24"/>
        </w:rPr>
        <w:t xml:space="preserve">15. </w:t>
      </w:r>
      <w:hyperlink w:history="0" r:id="rId59"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4"/>
            <w:color w:val="0000ff"/>
          </w:rPr>
          <w:t xml:space="preserve">Постановление</w:t>
        </w:r>
      </w:hyperlink>
      <w:r>
        <w:rPr>
          <w:sz w:val="24"/>
        </w:rPr>
        <w:t xml:space="preserve"> Правительства Российской Федерации от 03.12.2015 N 1309 "Об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w:t>
      </w:r>
    </w:p>
    <w:p>
      <w:pPr>
        <w:pStyle w:val="0"/>
        <w:spacing w:before="240" w:lineRule="auto"/>
        <w:ind w:firstLine="540"/>
        <w:jc w:val="both"/>
      </w:pPr>
      <w:r>
        <w:rPr>
          <w:sz w:val="24"/>
        </w:rPr>
        <w:t xml:space="preserve">16. </w:t>
      </w:r>
      <w:hyperlink w:history="0" r:id="rId60" w:tooltip="Постановление Правительства РФ от 04.12.2015 N 1322 &quot;Об утверждении Правил проведения предварительного отбора участников конкурса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Постановление</w:t>
        </w:r>
      </w:hyperlink>
      <w:r>
        <w:rPr>
          <w:sz w:val="24"/>
        </w:rPr>
        <w:t xml:space="preserve"> Правительства Российской Федерации от 04.12.2015 N 1322 "Об утверждении Правил проведения предварительного отбора участников конкурса на право заключения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17. </w:t>
      </w:r>
      <w:hyperlink w:history="0" r:id="rId61"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quot; {КонсультантПлюс}">
        <w:r>
          <w:rPr>
            <w:sz w:val="24"/>
            <w:color w:val="0000ff"/>
          </w:rPr>
          <w:t xml:space="preserve">Постановление</w:t>
        </w:r>
      </w:hyperlink>
      <w:r>
        <w:rPr>
          <w:sz w:val="24"/>
        </w:rPr>
        <w:t xml:space="preserve"> Правительства Российской Федерации от 12.12.2015 N 1366 "Об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18. </w:t>
      </w:r>
      <w:hyperlink w:history="0" r:id="rId62"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Постановление</w:t>
        </w:r>
      </w:hyperlink>
      <w:r>
        <w:rPr>
          <w:sz w:val="24"/>
        </w:rPr>
        <w:t xml:space="preserve"> Правительства Российской Федерации от 19.12.2015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p>
      <w:pPr>
        <w:pStyle w:val="0"/>
        <w:spacing w:before="240" w:lineRule="auto"/>
        <w:ind w:firstLine="540"/>
        <w:jc w:val="both"/>
      </w:pPr>
      <w:r>
        <w:rPr>
          <w:sz w:val="24"/>
        </w:rPr>
        <w:t xml:space="preserve">19. </w:t>
      </w:r>
      <w:hyperlink w:history="0" r:id="rId63"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Постановление</w:t>
        </w:r>
      </w:hyperlink>
      <w:r>
        <w:rPr>
          <w:sz w:val="24"/>
        </w:rPr>
        <w:t xml:space="preserve"> Правительства Российской Федерации от 19.12.2015 N 1388 "Об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w:t>
      </w:r>
    </w:p>
    <w:p>
      <w:pPr>
        <w:pStyle w:val="0"/>
        <w:spacing w:before="240" w:lineRule="auto"/>
        <w:ind w:firstLine="540"/>
        <w:jc w:val="both"/>
      </w:pPr>
      <w:r>
        <w:rPr>
          <w:sz w:val="24"/>
        </w:rPr>
        <w:t xml:space="preserve">20. </w:t>
      </w:r>
      <w:hyperlink w:history="0" r:id="rId64"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Постановление</w:t>
        </w:r>
      </w:hyperlink>
      <w:r>
        <w:rPr>
          <w:sz w:val="24"/>
        </w:rPr>
        <w:t xml:space="preserve"> Правительства Российской Федерации от 19.12.2015 N 1387 "О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21. </w:t>
      </w:r>
      <w:hyperlink w:history="0" r:id="rId65"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quot;) {КонсультантПлюс}">
        <w:r>
          <w:rPr>
            <w:sz w:val="24"/>
            <w:color w:val="0000ff"/>
          </w:rPr>
          <w:t xml:space="preserve">Постановление</w:t>
        </w:r>
      </w:hyperlink>
      <w:r>
        <w:rPr>
          <w:sz w:val="24"/>
        </w:rPr>
        <w:t xml:space="preserve"> Правительства Российской Федерации от 30.12.2015 N 1490 "Об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w:t>
      </w:r>
    </w:p>
    <w:p>
      <w:pPr>
        <w:pStyle w:val="0"/>
        <w:spacing w:before="240" w:lineRule="auto"/>
        <w:ind w:firstLine="540"/>
        <w:jc w:val="both"/>
      </w:pPr>
      <w:r>
        <w:rPr>
          <w:sz w:val="24"/>
        </w:rPr>
        <w:t xml:space="preserve">22. </w:t>
      </w:r>
      <w:hyperlink w:history="0" r:id="rId66"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Постановление</w:t>
        </w:r>
      </w:hyperlink>
      <w:r>
        <w:rPr>
          <w:sz w:val="24"/>
        </w:rPr>
        <w:t xml:space="preserve"> Правительства Российской Федерации от 30.12.2015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pPr>
        <w:pStyle w:val="0"/>
        <w:spacing w:before="240" w:lineRule="auto"/>
        <w:ind w:firstLine="540"/>
        <w:jc w:val="both"/>
      </w:pPr>
      <w:r>
        <w:rPr>
          <w:sz w:val="24"/>
        </w:rPr>
        <w:t xml:space="preserve">23. </w:t>
      </w:r>
      <w:hyperlink w:history="0" r:id="rId67" w:tooltip="Постановление Правительства РФ от 03.10.2020 N 1599 (ред. от 27.10.2025) &quot;О порядке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quot; (вместе с &quot;Правилами возмещения затрат, указанных в части 1 статьи 15 Федерального закона &quot;О защите и поощрении капиталов {КонсультантПлюс}">
        <w:r>
          <w:rPr>
            <w:sz w:val="24"/>
            <w:color w:val="0000ff"/>
          </w:rPr>
          <w:t xml:space="preserve">Постановление</w:t>
        </w:r>
      </w:hyperlink>
      <w:r>
        <w:rPr>
          <w:sz w:val="24"/>
        </w:rPr>
        <w:t xml:space="preserve"> Правительства Российской Федерации от 03.10.2020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pPr>
        <w:pStyle w:val="0"/>
        <w:spacing w:before="240" w:lineRule="auto"/>
        <w:ind w:firstLine="540"/>
        <w:jc w:val="both"/>
      </w:pPr>
      <w:r>
        <w:rPr>
          <w:sz w:val="24"/>
        </w:rPr>
        <w:t xml:space="preserve">24. </w:t>
      </w:r>
      <w:hyperlink w:history="0" r:id="rId68" w:tooltip="Постановление Правительства РФ от 19.10.2020 N 1704 (ред. от 22.04.2025)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Постановление</w:t>
        </w:r>
      </w:hyperlink>
      <w:r>
        <w:rPr>
          <w:sz w:val="24"/>
        </w:rPr>
        <w:t xml:space="preserve"> Правительства Российской Федерации от 19.10.2020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pPr>
        <w:pStyle w:val="0"/>
        <w:spacing w:before="240" w:lineRule="auto"/>
        <w:ind w:firstLine="540"/>
        <w:jc w:val="both"/>
      </w:pPr>
      <w:r>
        <w:rPr>
          <w:sz w:val="24"/>
        </w:rPr>
        <w:t xml:space="preserve">25. </w:t>
      </w:r>
      <w:hyperlink w:history="0" r:id="rId69"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Постановление</w:t>
        </w:r>
      </w:hyperlink>
      <w:r>
        <w:rPr>
          <w:sz w:val="24"/>
        </w:rPr>
        <w:t xml:space="preserve"> Правительства Российской Федерации 13.09.2022 N 1602 "О соглашениях о защите и поощрении капиталовложений";</w:t>
      </w:r>
    </w:p>
    <w:p>
      <w:pPr>
        <w:pStyle w:val="0"/>
        <w:spacing w:before="240" w:lineRule="auto"/>
        <w:ind w:firstLine="540"/>
        <w:jc w:val="both"/>
      </w:pPr>
      <w:r>
        <w:rPr>
          <w:sz w:val="24"/>
        </w:rPr>
        <w:t xml:space="preserve">26. </w:t>
      </w:r>
      <w:hyperlink w:history="0" r:id="rId7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rPr>
        <w:t xml:space="preserve"> Правительства Российской Федерации от 21.09.2022 N 2724-р "Об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"О защите и поощрении капиталовложений в Российской Федерации";</w:t>
      </w:r>
    </w:p>
    <w:p>
      <w:pPr>
        <w:pStyle w:val="0"/>
        <w:spacing w:before="240" w:lineRule="auto"/>
        <w:ind w:firstLine="540"/>
        <w:jc w:val="both"/>
      </w:pPr>
      <w:r>
        <w:rPr>
          <w:sz w:val="24"/>
        </w:rPr>
        <w:t xml:space="preserve">27. </w:t>
      </w:r>
      <w:hyperlink w:history="0" r:id="rId71"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8.12.2015 N 40303) {КонсультантПлюс}">
        <w:r>
          <w:rPr>
            <w:sz w:val="24"/>
            <w:color w:val="0000ff"/>
          </w:rPr>
          <w:t xml:space="preserve">Приказ</w:t>
        </w:r>
      </w:hyperlink>
      <w:r>
        <w:rPr>
          <w:sz w:val="24"/>
        </w:rPr>
        <w:t xml:space="preserve"> Министерства экономического развития Российской Федерации от 20.11.2015 N 863 "Об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w:t>
      </w:r>
    </w:p>
    <w:p>
      <w:pPr>
        <w:pStyle w:val="0"/>
        <w:spacing w:before="240" w:lineRule="auto"/>
        <w:ind w:firstLine="540"/>
        <w:jc w:val="both"/>
      </w:pPr>
      <w:r>
        <w:rPr>
          <w:sz w:val="24"/>
        </w:rPr>
        <w:t xml:space="preserve">28. </w:t>
      </w:r>
      <w:hyperlink w:history="0" r:id="rId72"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5.12.2015 N 40294) {КонсультантПлюс}">
        <w:r>
          <w:rPr>
            <w:sz w:val="24"/>
            <w:color w:val="0000ff"/>
          </w:rPr>
          <w:t xml:space="preserve">Приказ</w:t>
        </w:r>
      </w:hyperlink>
      <w:r>
        <w:rPr>
          <w:sz w:val="24"/>
        </w:rPr>
        <w:t xml:space="preserve"> Министерства экономического развития Российской Федерации от 20.11.2015 N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w:t>
      </w:r>
    </w:p>
    <w:p>
      <w:pPr>
        <w:pStyle w:val="0"/>
        <w:spacing w:before="240" w:lineRule="auto"/>
        <w:ind w:firstLine="540"/>
        <w:jc w:val="both"/>
      </w:pPr>
      <w:r>
        <w:rPr>
          <w:sz w:val="24"/>
        </w:rPr>
        <w:t xml:space="preserve">29. </w:t>
      </w:r>
      <w:hyperlink w:history="0" r:id="rId73" w:tooltip="Ссылка на КонсультантПлюс">
        <w:r>
          <w:rPr>
            <w:sz w:val="24"/>
            <w:color w:val="0000ff"/>
          </w:rPr>
          <w:t xml:space="preserve">Приказ</w:t>
        </w:r>
      </w:hyperlink>
      <w:r>
        <w:rPr>
          <w:sz w:val="24"/>
        </w:rPr>
        <w:t xml:space="preserve"> Министерства экономического развития Российской Федерации от 19.12.2019 N 816 "Об организации работы в Минэкономразвития России по расчету показателя "Уровень развития сферы государственно-частного партнерства в субъекте Российской Федерации за 2020 год и последующие годы";</w:t>
      </w:r>
    </w:p>
    <w:p>
      <w:pPr>
        <w:pStyle w:val="0"/>
        <w:spacing w:before="240" w:lineRule="auto"/>
        <w:ind w:firstLine="540"/>
        <w:jc w:val="both"/>
      </w:pPr>
      <w:r>
        <w:rPr>
          <w:sz w:val="24"/>
        </w:rPr>
        <w:t xml:space="preserve">30. </w:t>
      </w:r>
      <w:hyperlink w:history="0" r:id="rId74" w:tooltip="Приказ Минэкономразвития России от 30.09.2021 N 591 (ред. от 11.11.2025) &quot;О системе поддержки новых инвестиционных проектов в субъектах Российской Федерации (&quot;Региональный инвестиционный стандарт&quot;)&quot; (вместе с &quot;Методическими рекомендациями по подготовке инвестиционной декларации субъекта Российской Федерации&quot;, &quot;Методическими рекомендациями по созданию агентства развития субъекта Российской Федерации&quot;, &quot;Методическими рекомендациями по созданию инвестиционного комитета субъекта Российской Федерации&quot;, &quot;Методиче {КонсультантПлюс}">
        <w:r>
          <w:rPr>
            <w:sz w:val="24"/>
            <w:color w:val="0000ff"/>
          </w:rPr>
          <w:t xml:space="preserve">Приказ</w:t>
        </w:r>
      </w:hyperlink>
      <w:r>
        <w:rPr>
          <w:sz w:val="24"/>
        </w:rPr>
        <w:t xml:space="preserve"> Министерства экономического развития Российской Федерации от 30.09.2021 N 591 "О системе поддержки новых инвестиционных проектов в субъектах Российской Федерации ("Региональный инвестиционный стандарт")".</w:t>
      </w:r>
    </w:p>
    <w:p>
      <w:pPr>
        <w:pStyle w:val="0"/>
        <w:jc w:val="both"/>
      </w:pPr>
      <w:r>
        <w:rPr>
          <w:sz w:val="24"/>
        </w:rPr>
      </w:r>
    </w:p>
    <w:p>
      <w:pPr>
        <w:pStyle w:val="2"/>
        <w:outlineLvl w:val="2"/>
        <w:jc w:val="center"/>
      </w:pPr>
      <w:r>
        <w:rPr>
          <w:sz w:val="24"/>
        </w:rPr>
        <w:t xml:space="preserve">Нормативно-правовые акты Республики Тыва</w:t>
      </w:r>
    </w:p>
    <w:p>
      <w:pPr>
        <w:pStyle w:val="0"/>
        <w:jc w:val="both"/>
      </w:pPr>
      <w:r>
        <w:rPr>
          <w:sz w:val="24"/>
        </w:rPr>
      </w:r>
    </w:p>
    <w:p>
      <w:pPr>
        <w:pStyle w:val="0"/>
        <w:ind w:firstLine="540"/>
        <w:jc w:val="both"/>
      </w:pPr>
      <w:r>
        <w:rPr>
          <w:sz w:val="24"/>
        </w:rPr>
        <w:t xml:space="preserve">1. </w:t>
      </w:r>
      <w:hyperlink w:history="0" r:id="rId75" w:tooltip="Закон Республики Тыва от 29.12.2004 N 1171 ВХ-1 (ред. от 27.12.2023) &quot;Об инвестиционной деятельности в Республике Тыва&quot; (принят ЗП ВХ РТ 27.12.2004) {КонсультантПлюс}">
        <w:r>
          <w:rPr>
            <w:sz w:val="24"/>
            <w:color w:val="0000ff"/>
          </w:rPr>
          <w:t xml:space="preserve">Закон</w:t>
        </w:r>
      </w:hyperlink>
      <w:r>
        <w:rPr>
          <w:sz w:val="24"/>
        </w:rPr>
        <w:t xml:space="preserve"> Республики Тыва от 29.12.2004 N 1171 ВХ-1 "Об инвестиционной деятельности в Республике Тыва";</w:t>
      </w:r>
    </w:p>
    <w:p>
      <w:pPr>
        <w:pStyle w:val="0"/>
        <w:spacing w:before="240" w:lineRule="auto"/>
        <w:ind w:firstLine="540"/>
        <w:jc w:val="both"/>
      </w:pPr>
      <w:r>
        <w:rPr>
          <w:sz w:val="24"/>
        </w:rPr>
        <w:t xml:space="preserve">2. </w:t>
      </w:r>
      <w:hyperlink w:history="0" r:id="rId76" w:tooltip="Закон Республики Тыва от 24.11.2014 N 4-ЗРТ (ред. от 22.03.2022) &quot;Об установлении налоговой ставки по налогу на прибыль организаций для организаций, реализующих региональные инвестиционные проекты на территории Республики Тыва&quot; (принят ВХ РТ 19.11.2014) {КонсультантПлюс}">
        <w:r>
          <w:rPr>
            <w:sz w:val="24"/>
            <w:color w:val="0000ff"/>
          </w:rPr>
          <w:t xml:space="preserve">Закон</w:t>
        </w:r>
      </w:hyperlink>
      <w:r>
        <w:rPr>
          <w:sz w:val="24"/>
        </w:rPr>
        <w:t xml:space="preserve"> Республики Тыва от 24.11.2014 N 4-ЗРТ "Об установлении налоговой ставки по налогу на прибыль организаций для организаций, реализующих региональные инвестиционные проекты на территории Республики Тыва";</w:t>
      </w:r>
    </w:p>
    <w:p>
      <w:pPr>
        <w:pStyle w:val="0"/>
        <w:spacing w:before="240" w:lineRule="auto"/>
        <w:ind w:firstLine="540"/>
        <w:jc w:val="both"/>
      </w:pPr>
      <w:r>
        <w:rPr>
          <w:sz w:val="24"/>
        </w:rPr>
        <w:t xml:space="preserve">3. </w:t>
      </w:r>
      <w:hyperlink w:history="0" r:id="rId77" w:tooltip="Закон Республики Тыва от 31.12.2010 N 279 ВХ-1 (ред. от 24.03.2022) &quot;О порядке предоставления государственных гарантий Республики Тыва&quot; (принят ВХ РТ 22.12.2010) {КонсультантПлюс}">
        <w:r>
          <w:rPr>
            <w:sz w:val="24"/>
            <w:color w:val="0000ff"/>
          </w:rPr>
          <w:t xml:space="preserve">Закон</w:t>
        </w:r>
      </w:hyperlink>
      <w:r>
        <w:rPr>
          <w:sz w:val="24"/>
        </w:rPr>
        <w:t xml:space="preserve"> Республики Тыва от 31.12.2010 N 279 ВХ-1 "О порядке предоставления государственных гарантий Республики Тыва";</w:t>
      </w:r>
    </w:p>
    <w:p>
      <w:pPr>
        <w:pStyle w:val="0"/>
        <w:spacing w:before="240" w:lineRule="auto"/>
        <w:ind w:firstLine="540"/>
        <w:jc w:val="both"/>
      </w:pPr>
      <w:r>
        <w:rPr>
          <w:sz w:val="24"/>
        </w:rPr>
        <w:t xml:space="preserve">4. </w:t>
      </w:r>
      <w:hyperlink w:history="0" r:id="rId78" w:tooltip="Закон Республики Тыва от 11.04.2016 N 163-ЗРТ (ред. от 04.10.2023) &quot;О промышленной политике в Республике Тыва&quot; (принят ВХ РТ 24.03.2016) {КонсультантПлюс}">
        <w:r>
          <w:rPr>
            <w:sz w:val="24"/>
            <w:color w:val="0000ff"/>
          </w:rPr>
          <w:t xml:space="preserve">Закон</w:t>
        </w:r>
      </w:hyperlink>
      <w:r>
        <w:rPr>
          <w:sz w:val="24"/>
        </w:rPr>
        <w:t xml:space="preserve"> Республики Тыва от 11.04.2016 N 163-ЗРТ "О промышленной политике в Республике Тыва";</w:t>
      </w:r>
    </w:p>
    <w:p>
      <w:pPr>
        <w:pStyle w:val="0"/>
        <w:spacing w:before="240" w:lineRule="auto"/>
        <w:ind w:firstLine="540"/>
        <w:jc w:val="both"/>
      </w:pPr>
      <w:r>
        <w:rPr>
          <w:sz w:val="24"/>
        </w:rPr>
        <w:t xml:space="preserve">5. </w:t>
      </w:r>
      <w:hyperlink w:history="0" r:id="rId79" w:tooltip="Закон Республики Тыва от 30.12.2016 N 235-ЗРТ &quot;Об участии Республики Тыва в государственно-частном партнерстве&quot; (принят ВХ РТ 30.11.2016) {КонсультантПлюс}">
        <w:r>
          <w:rPr>
            <w:sz w:val="24"/>
            <w:color w:val="0000ff"/>
          </w:rPr>
          <w:t xml:space="preserve">Закон</w:t>
        </w:r>
      </w:hyperlink>
      <w:r>
        <w:rPr>
          <w:sz w:val="24"/>
        </w:rPr>
        <w:t xml:space="preserve"> Республики Тыва от 30.12.2016 N 235-ЗРТ "Об участии Республики Тыва в государственно-частном партнерстве";</w:t>
      </w:r>
    </w:p>
    <w:p>
      <w:pPr>
        <w:pStyle w:val="0"/>
        <w:spacing w:before="240" w:lineRule="auto"/>
        <w:ind w:firstLine="540"/>
        <w:jc w:val="both"/>
      </w:pPr>
      <w:r>
        <w:rPr>
          <w:sz w:val="24"/>
        </w:rPr>
        <w:t xml:space="preserve">6. </w:t>
      </w:r>
      <w:hyperlink w:history="0" r:id="rId80" w:tooltip="Постановление Правительства Республики Тыва от 15.04.2005 N 463 (ред. от 24.09.2014) &quot;Об утверждении Положения о порядке и условиях присвоения инвестиционным проектам статуса особо значимого инвестиционного проекта&quot; {КонсультантПлюс}">
        <w:r>
          <w:rPr>
            <w:sz w:val="24"/>
            <w:color w:val="0000ff"/>
          </w:rPr>
          <w:t xml:space="preserve">Постановление</w:t>
        </w:r>
      </w:hyperlink>
      <w:r>
        <w:rPr>
          <w:sz w:val="24"/>
        </w:rPr>
        <w:t xml:space="preserve"> Правительства Республики Тыва от 15.04.2005 N 463 "Об утверждении Положения о порядке и условиях присвоения инвестиционным проектам статуса особо значимого инвестиционного проекта";</w:t>
      </w:r>
    </w:p>
    <w:p>
      <w:pPr>
        <w:pStyle w:val="0"/>
        <w:spacing w:before="240" w:lineRule="auto"/>
        <w:ind w:firstLine="540"/>
        <w:jc w:val="both"/>
      </w:pPr>
      <w:r>
        <w:rPr>
          <w:sz w:val="24"/>
        </w:rPr>
        <w:t xml:space="preserve">7. </w:t>
      </w:r>
      <w:hyperlink w:history="0" r:id="rId81" w:tooltip="Постановление Правительства Республики Тыва от 23.04.2010 N 162 (ред. от 07.04.2021) &quot;Об утверждении Положения о порядке определения размера арендной платы, а также порядке, условиях и сроках внесения арендной платы за использование земельных участков, государственная собственность на которые не разграничена, на территории Республики Тыва&quot; {КонсультантПлюс}">
        <w:r>
          <w:rPr>
            <w:sz w:val="24"/>
            <w:color w:val="0000ff"/>
          </w:rPr>
          <w:t xml:space="preserve">Постановление</w:t>
        </w:r>
      </w:hyperlink>
      <w:r>
        <w:rPr>
          <w:sz w:val="24"/>
        </w:rPr>
        <w:t xml:space="preserve"> Правительства Республики Тыва от 23.04.2010 N 162 "Об утверждении Положения о порядке определения размера арендной платы, а также порядке, условиях и сроках внесения арендной платы за использование земельных участков, государственная собственность на которые не разграничена, на территории Республики Тыва";</w:t>
      </w:r>
    </w:p>
    <w:p>
      <w:pPr>
        <w:pStyle w:val="0"/>
        <w:spacing w:before="240" w:lineRule="auto"/>
        <w:ind w:firstLine="540"/>
        <w:jc w:val="both"/>
      </w:pPr>
      <w:r>
        <w:rPr>
          <w:sz w:val="24"/>
        </w:rPr>
        <w:t xml:space="preserve">8. </w:t>
      </w:r>
      <w:hyperlink w:history="0" r:id="rId82" w:tooltip="Постановление Правительства Республики Тыва от 18.11.2011 N 688 (ред. от 30.01.2012) &quot;Об утверждении Регламента взаимодействия участников инвестиционной деятельности и Правительства Республики Тыва&quot; {КонсультантПлюс}">
        <w:r>
          <w:rPr>
            <w:sz w:val="24"/>
            <w:color w:val="0000ff"/>
          </w:rPr>
          <w:t xml:space="preserve">Постановление</w:t>
        </w:r>
      </w:hyperlink>
      <w:r>
        <w:rPr>
          <w:sz w:val="24"/>
        </w:rPr>
        <w:t xml:space="preserve"> Правительства Республики Тыва от 18.11.2011 N 688 "Об утверждении Регламента взаимодействия участников инвестиционной деятельности и Правительства Республики Тыва";</w:t>
      </w:r>
    </w:p>
    <w:p>
      <w:pPr>
        <w:pStyle w:val="0"/>
        <w:spacing w:before="240" w:lineRule="auto"/>
        <w:ind w:firstLine="540"/>
        <w:jc w:val="both"/>
      </w:pPr>
      <w:r>
        <w:rPr>
          <w:sz w:val="24"/>
        </w:rPr>
        <w:t xml:space="preserve">9. </w:t>
      </w:r>
      <w:hyperlink w:history="0" r:id="rId83" w:tooltip="Постановление Правительства Республики Тыва от 24.12.2018 N 638 (ред. от 17.01.2023) &quot;О Стратегии социально-экономического развития Республики Тыва до 2030 года&quot; {КонсультантПлюс}">
        <w:r>
          <w:rPr>
            <w:sz w:val="24"/>
            <w:color w:val="0000ff"/>
          </w:rPr>
          <w:t xml:space="preserve">Постановление</w:t>
        </w:r>
      </w:hyperlink>
      <w:r>
        <w:rPr>
          <w:sz w:val="24"/>
        </w:rPr>
        <w:t xml:space="preserve"> Правительства Республики Тыва от 24.12.2018 N 638 "О Стратегии социально-экономического развития Республики Тыва до 2030 года";</w:t>
      </w:r>
    </w:p>
    <w:p>
      <w:pPr>
        <w:pStyle w:val="0"/>
        <w:spacing w:before="240" w:lineRule="auto"/>
        <w:ind w:firstLine="540"/>
        <w:jc w:val="both"/>
      </w:pPr>
      <w:r>
        <w:rPr>
          <w:sz w:val="24"/>
        </w:rPr>
        <w:t xml:space="preserve">10. </w:t>
      </w:r>
      <w:hyperlink w:history="0" r:id="rId84" w:tooltip="Постановление Правительства Республики Тыва от 19.03.2019 N 130 (ред. от 30.08.2023) &quot;О Порядке рассмотрения предложения лица, выступившего с инициативой заключения концессионного соглашения, в Республике Тыва&quot; {КонсультантПлюс}">
        <w:r>
          <w:rPr>
            <w:sz w:val="24"/>
            <w:color w:val="0000ff"/>
          </w:rPr>
          <w:t xml:space="preserve">Постановление</w:t>
        </w:r>
      </w:hyperlink>
      <w:r>
        <w:rPr>
          <w:sz w:val="24"/>
        </w:rPr>
        <w:t xml:space="preserve"> Правительства Республики Тыва от 19.03.2019 N 130 "О Порядке рассмотрения предложения лица, выступившего с инициативой заключения концессионного соглашения, в Республике Тыва";</w:t>
      </w:r>
    </w:p>
    <w:p>
      <w:pPr>
        <w:pStyle w:val="0"/>
        <w:spacing w:before="240" w:lineRule="auto"/>
        <w:ind w:firstLine="540"/>
        <w:jc w:val="both"/>
      </w:pPr>
      <w:r>
        <w:rPr>
          <w:sz w:val="24"/>
        </w:rPr>
        <w:t xml:space="preserve">11. </w:t>
      </w:r>
      <w:hyperlink w:history="0" r:id="rId85" w:tooltip="Постановление Правительства Республики Тыва от 16.07.2021 N 349 (ред. от 11.09.2024) &quot;Об утверждении условий и Порядка принятия решения о соответствии масштабных инвестиционных проектов в иных сферах деятельности, для размещения которых предоставляются земельные участки, находящиеся в государственной или муниципальной собственности, а также земельные участки, государственная собственность на которые не разграничена, в аренду юридическим лицам без проведения торгов, критериям, установленным частью 3 статьи 5 {КонсультантПлюс}">
        <w:r>
          <w:rPr>
            <w:sz w:val="24"/>
            <w:color w:val="0000ff"/>
          </w:rPr>
          <w:t xml:space="preserve">Постановление</w:t>
        </w:r>
      </w:hyperlink>
      <w:r>
        <w:rPr>
          <w:sz w:val="24"/>
        </w:rPr>
        <w:t xml:space="preserve"> Правительства Республики Тыва от 16.07.2021 N 349 "Об утверждении условий и Порядка принятия решения о соответствии масштабных инвестиционных проектов, для размещения которых предоставляются земельные участки, находящиеся в государственной или муниципальной собственности, а также земельные участки, государственная собственность на которые не разграничена, в аренду юридическим лицам без проведения торгов, критериям, установленным частями 3 и 3.1 статьи 14.2 Конституционного закона Республики Тыва "О земле";</w:t>
      </w:r>
    </w:p>
    <w:p>
      <w:pPr>
        <w:pStyle w:val="0"/>
        <w:spacing w:before="240" w:lineRule="auto"/>
        <w:ind w:firstLine="540"/>
        <w:jc w:val="both"/>
      </w:pPr>
      <w:r>
        <w:rPr>
          <w:sz w:val="24"/>
        </w:rPr>
        <w:t xml:space="preserve">12. </w:t>
      </w:r>
      <w:hyperlink w:history="0" r:id="rId86" w:tooltip="Постановление Правительства Республики Тыва от 10.11.2021 N 612 (ред. от 29.12.2023) &quot;Об утверждении государственной программы Республики Тыва &quot;Развитие промышленности и инвестиционной политики Республики Тыва на 2022 - 2026 годы&quot; ------------ Утратил силу или отменен {КонсультантПлюс}">
        <w:r>
          <w:rPr>
            <w:sz w:val="24"/>
            <w:color w:val="0000ff"/>
          </w:rPr>
          <w:t xml:space="preserve">Постановление</w:t>
        </w:r>
      </w:hyperlink>
      <w:r>
        <w:rPr>
          <w:sz w:val="24"/>
        </w:rPr>
        <w:t xml:space="preserve"> Правительства Республики Тыва от 10.11.2021 N 612 "Об утверждении государственной программы Республики Тыва "Развитие промышленности и инвестиционной политики Республики Тыва на 2022 - 2024 годы";</w:t>
      </w:r>
    </w:p>
    <w:p>
      <w:pPr>
        <w:pStyle w:val="0"/>
        <w:spacing w:before="240" w:lineRule="auto"/>
        <w:ind w:firstLine="540"/>
        <w:jc w:val="both"/>
      </w:pPr>
      <w:r>
        <w:rPr>
          <w:sz w:val="24"/>
        </w:rPr>
        <w:t xml:space="preserve">13. </w:t>
      </w:r>
      <w:hyperlink w:history="0" r:id="rId87" w:tooltip="Постановление Правительства Республики Тыва от 20.09.2022 N 576 &quot;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quot; {КонсультантПлюс}">
        <w:r>
          <w:rPr>
            <w:sz w:val="24"/>
            <w:color w:val="0000ff"/>
          </w:rPr>
          <w:t xml:space="preserve">Постановление</w:t>
        </w:r>
      </w:hyperlink>
      <w:r>
        <w:rPr>
          <w:sz w:val="24"/>
        </w:rPr>
        <w:t xml:space="preserve"> Правительства Республики Тыва от 20.09.2022 N 576 "Об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pPr>
        <w:pStyle w:val="0"/>
        <w:spacing w:before="240" w:lineRule="auto"/>
        <w:ind w:firstLine="540"/>
        <w:jc w:val="both"/>
      </w:pPr>
      <w:r>
        <w:rPr>
          <w:sz w:val="24"/>
        </w:rPr>
        <w:t xml:space="preserve">14. </w:t>
      </w:r>
      <w:hyperlink w:history="0" r:id="rId88" w:tooltip="Постановление Правительства Республики Тыва от 06.10.2022 N 634 &quot;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республиканского бюджета Республики Тыва&quot; {КонсультантПлюс}">
        <w:r>
          <w:rPr>
            <w:sz w:val="24"/>
            <w:color w:val="0000ff"/>
          </w:rPr>
          <w:t xml:space="preserve">Постановление</w:t>
        </w:r>
      </w:hyperlink>
      <w:r>
        <w:rPr>
          <w:sz w:val="24"/>
        </w:rPr>
        <w:t xml:space="preserve"> Правительства Республики Тыва от 06.10.2022 N 634 "Об утверждении Порядка оценки инвестиционного проекта, в отношении которого планируется заключение соглашения о защите и поощрении капиталовложений на предмет эффективного использования средств бюджета Республики Тыва";</w:t>
      </w:r>
    </w:p>
    <w:p>
      <w:pPr>
        <w:pStyle w:val="0"/>
        <w:spacing w:before="240" w:lineRule="auto"/>
        <w:ind w:firstLine="540"/>
        <w:jc w:val="both"/>
      </w:pPr>
      <w:r>
        <w:rPr>
          <w:sz w:val="24"/>
        </w:rPr>
        <w:t xml:space="preserve">15. </w:t>
      </w:r>
      <w:hyperlink w:history="0" r:id="rId89" w:tooltip="Постановление Правительства Республики Тыва от 07.10.2022 N 638 &quot;Об утверждении Правил заключения соглашений о защите и поощрении капиталовложений, стороной которых является Республика Тыва и не является Российская Федерация, изменения и прекращения действия таких соглашений&quot; {КонсультантПлюс}">
        <w:r>
          <w:rPr>
            <w:sz w:val="24"/>
            <w:color w:val="0000ff"/>
          </w:rPr>
          <w:t xml:space="preserve">Постановление</w:t>
        </w:r>
      </w:hyperlink>
      <w:r>
        <w:rPr>
          <w:sz w:val="24"/>
        </w:rPr>
        <w:t xml:space="preserve"> Правительства Республики Тыва от 07.10.2022 N 638 "Об утверждении Правил заключения соглашений о защите и поощрении капиталовложений, стороной которых является Республика Тыва и не является Российская Федерация, изменения и прекращения действия таких соглашений";</w:t>
      </w:r>
    </w:p>
    <w:p>
      <w:pPr>
        <w:pStyle w:val="0"/>
        <w:spacing w:before="240" w:lineRule="auto"/>
        <w:ind w:firstLine="540"/>
        <w:jc w:val="both"/>
      </w:pPr>
      <w:r>
        <w:rPr>
          <w:sz w:val="24"/>
        </w:rPr>
        <w:t xml:space="preserve">16. </w:t>
      </w:r>
      <w:hyperlink w:history="0" r:id="rId90" w:tooltip="Постановление Правительства Республики Тыва от 12.10.2022 N 644 (ред. от 24.08.2023) &quot;Об утверждении Порядка проведения отбора новых инвестиционных проектов, в целях реализации которых средства республиканского бюджета Республики Тыва, высвобождаемые в результате снижения объема погашения задолженности Республики Тыва перед Российской Федерацией по бюджетным кредитам, подлежат направлению на осуществление Республикой Тыва бюджетных инвестиций в объекты инфраструктуры&quot; {КонсультантПлюс}">
        <w:r>
          <w:rPr>
            <w:sz w:val="24"/>
            <w:color w:val="0000ff"/>
          </w:rPr>
          <w:t xml:space="preserve">Постановление</w:t>
        </w:r>
      </w:hyperlink>
      <w:r>
        <w:rPr>
          <w:sz w:val="24"/>
        </w:rPr>
        <w:t xml:space="preserve"> Правительства Республики Тыва от 12.10.2022 N 644 "Об утверждении Порядка проведения отбора новых инвестиционных проектов, в целях реализации которых средства республиканского бюджета Республики Тыва, высвобождаемые в результате снижения объема погашения задолженности Республики Тыва перед Российской Федерацией по бюджетным кредитам, подлежат направлению на осуществление Республикой Тыва бюджетных инвестиций в объекты инфраструктуры";</w:t>
      </w:r>
    </w:p>
    <w:p>
      <w:pPr>
        <w:pStyle w:val="0"/>
        <w:spacing w:before="240" w:lineRule="auto"/>
        <w:ind w:firstLine="540"/>
        <w:jc w:val="both"/>
      </w:pPr>
      <w:r>
        <w:rPr>
          <w:sz w:val="24"/>
        </w:rPr>
        <w:t xml:space="preserve">17. </w:t>
      </w:r>
      <w:hyperlink w:history="0" r:id="rId91" w:tooltip="Постановление Правительства Республики Тыва от 19.10.2022 N 677 (ред. от 31.10.2024) &quot;Об утверждении Порядка предоставления субсидий из республиканского бюджета Республики Тыва управляющим компаниям промышленных парков Республики Тыва на финансовое обеспечение затрат, связанных с созданием инфраструктуры индустриальных (промышленных) парков, необходимых для реализации нового инвестиционного проекта&quot; {КонсультантПлюс}">
        <w:r>
          <w:rPr>
            <w:sz w:val="24"/>
            <w:color w:val="0000ff"/>
          </w:rPr>
          <w:t xml:space="preserve">Постановление</w:t>
        </w:r>
      </w:hyperlink>
      <w:r>
        <w:rPr>
          <w:sz w:val="24"/>
        </w:rPr>
        <w:t xml:space="preserve"> Правительства Республики Тыва от 19.10.2022 N 677 "Об утверждении Порядка предоставления субсидий из республиканского бюджета Республики Тыва управляющим компаниям промышленных парков Республики Тыва на финансовое обеспечение затрат, связанных с созданием инфраструктуры индустриальных (промышленных) парков, необходимых для реализации нового инвестиционного проекта";</w:t>
      </w:r>
    </w:p>
    <w:p>
      <w:pPr>
        <w:pStyle w:val="0"/>
        <w:spacing w:before="240" w:lineRule="auto"/>
        <w:ind w:firstLine="540"/>
        <w:jc w:val="both"/>
      </w:pPr>
      <w:r>
        <w:rPr>
          <w:sz w:val="24"/>
        </w:rPr>
        <w:t xml:space="preserve">18. </w:t>
      </w:r>
      <w:hyperlink w:history="0" r:id="rId92" w:tooltip="Распоряжение Правительства Республики Тыва от 11.10.2021 N 454-р (ред. от 06.12.2022) &quot;Об утверждении планов мероприятий (&quot;дорожных карт&quot;) по внедрению целевых моделей упрощения процедур ведения бизнеса и повышения инвестиционной привлекательности Республики Тыва&quot; ------------ Утратил силу или отменен {КонсультантПлюс}">
        <w:r>
          <w:rPr>
            <w:sz w:val="24"/>
            <w:color w:val="0000ff"/>
          </w:rPr>
          <w:t xml:space="preserve">Распоряжение</w:t>
        </w:r>
      </w:hyperlink>
      <w:r>
        <w:rPr>
          <w:sz w:val="24"/>
        </w:rPr>
        <w:t xml:space="preserve"> Правительства Республики Тыва от 11.10.2021 N 454-р "Об утверждении планов мероприятий ("дорожных карт") по внедрению целевых моделей упрощения процедур ведения бизнеса и повышения инвестиционной привлекательности Республики Тыва";</w:t>
      </w:r>
    </w:p>
    <w:p>
      <w:pPr>
        <w:pStyle w:val="0"/>
        <w:spacing w:before="240" w:lineRule="auto"/>
        <w:ind w:firstLine="540"/>
        <w:jc w:val="both"/>
      </w:pPr>
      <w:r>
        <w:rPr>
          <w:sz w:val="24"/>
        </w:rPr>
        <w:t xml:space="preserve">19. </w:t>
      </w:r>
      <w:hyperlink w:history="0" r:id="rId93" w:tooltip="Распоряжение Правительства Республики Тыва от 17.11.2021 N 508-р &quot;Об утверждении планов мероприятий (&quot;дорожных карт&quot;) по улучшению условий ведения предпринимательской и инвестиционной деятельности в Республике Тыва в соответствии с показателями национального рейтинга состояния инвестиционного климата в субъектах Российской Федерации&quot; (вместе с &quot;Планом мероприятий (&quot;дорожной картой&quot;) по улучшению условий ведения предпринимательской и инвестиционной деятельности в Республике Тыва в соответствии с показателями ------------ Утратил силу или отменен {КонсультантПлюс}">
        <w:r>
          <w:rPr>
            <w:sz w:val="24"/>
            <w:color w:val="0000ff"/>
          </w:rPr>
          <w:t xml:space="preserve">Распоряжение</w:t>
        </w:r>
      </w:hyperlink>
      <w:r>
        <w:rPr>
          <w:sz w:val="24"/>
        </w:rPr>
        <w:t xml:space="preserve"> Правительства Республики Тыва от 17.11.2021 N 508-р "Об утверждении планов мероприятий ("дорожных карт") по улучшению условий ведения предпринимательской и инвестиционной деятельности в Республике Тыва в соответствии с показателями национального рейтинга состояния инвестиционного климата в субъектах Российской Федерации";</w:t>
      </w:r>
    </w:p>
    <w:p>
      <w:pPr>
        <w:pStyle w:val="0"/>
        <w:spacing w:before="240" w:lineRule="auto"/>
        <w:ind w:firstLine="540"/>
        <w:jc w:val="both"/>
      </w:pPr>
      <w:r>
        <w:rPr>
          <w:sz w:val="24"/>
        </w:rPr>
        <w:t xml:space="preserve">20. </w:t>
      </w:r>
      <w:hyperlink w:history="0" r:id="rId94" w:tooltip="Распоряжение Правительства Республики Тыва от 17.05.2022 N 253-р (ред. от 02.11.2023) &quot;Об образовании инвестиционного комитета Республики Тыва&quot; (вместе с &quot;Положением об инвестиционном комитете Республики Тыва&quot;) {КонсультантПлюс}">
        <w:r>
          <w:rPr>
            <w:sz w:val="24"/>
            <w:color w:val="0000ff"/>
          </w:rPr>
          <w:t xml:space="preserve">Распоряжение</w:t>
        </w:r>
      </w:hyperlink>
      <w:r>
        <w:rPr>
          <w:sz w:val="24"/>
        </w:rPr>
        <w:t xml:space="preserve"> Правительства Республики Тыва от 17.05.2022 N 253-р "Об образовании инвестиционного комитета Республики Тыва" (вместе с "Положением об инвестиционном комитете Республики Тыва");</w:t>
      </w:r>
    </w:p>
    <w:p>
      <w:pPr>
        <w:pStyle w:val="0"/>
        <w:spacing w:before="240" w:lineRule="auto"/>
        <w:ind w:firstLine="540"/>
        <w:jc w:val="both"/>
      </w:pPr>
      <w:r>
        <w:rPr>
          <w:sz w:val="24"/>
        </w:rPr>
        <w:t xml:space="preserve">21. </w:t>
      </w:r>
      <w:hyperlink w:history="0" r:id="rId95" w:tooltip="Распоряжение Правительства Республики Тыва от 29.08.2022 N 485-р (ред. от 25.09.2023) &quot;Об утверждении Регламента ведения инвестиционной карты Республики Тыва&quot; {КонсультантПлюс}">
        <w:r>
          <w:rPr>
            <w:sz w:val="24"/>
            <w:color w:val="0000ff"/>
          </w:rPr>
          <w:t xml:space="preserve">Распоряжение</w:t>
        </w:r>
      </w:hyperlink>
      <w:r>
        <w:rPr>
          <w:sz w:val="24"/>
        </w:rPr>
        <w:t xml:space="preserve"> Правительства Республики Тыва от 29.08.2022 N 485-р "Об утверждении Регламента ведения инвестиционной карты Республики Тыва";</w:t>
      </w:r>
    </w:p>
    <w:p>
      <w:pPr>
        <w:pStyle w:val="0"/>
        <w:spacing w:before="240" w:lineRule="auto"/>
        <w:ind w:firstLine="540"/>
        <w:jc w:val="both"/>
      </w:pPr>
      <w:r>
        <w:rPr>
          <w:sz w:val="24"/>
        </w:rPr>
        <w:t xml:space="preserve">22. Распоряжение Главы РТ от 23.05.2022 N 255-РГ "Об утверждении инвестиционной декларации Республики Тыва";</w:t>
      </w:r>
    </w:p>
    <w:p>
      <w:pPr>
        <w:pStyle w:val="0"/>
        <w:spacing w:before="240" w:lineRule="auto"/>
        <w:ind w:firstLine="540"/>
        <w:jc w:val="both"/>
      </w:pPr>
      <w:r>
        <w:rPr>
          <w:sz w:val="24"/>
        </w:rPr>
        <w:t xml:space="preserve">23. </w:t>
      </w:r>
      <w:hyperlink w:history="0" r:id="rId96" w:tooltip="Распоряжение Главы РТ от 18.07.2022 N 389-РГ &quot;О внедрении и ведении свода инвестиционных правил в Республике Тыва&quot; (вместе с &quot;Закреплением органов исполнительной власти Республики Тыва, ответственных по направлениям алгоритмов действий инвестора для получения доступа к ключевым элементам инфраструктуры для их внедрения и последующего ведения в Республике Тыва&quot;) {КонсультантПлюс}">
        <w:r>
          <w:rPr>
            <w:sz w:val="24"/>
            <w:color w:val="0000ff"/>
          </w:rPr>
          <w:t xml:space="preserve">Распоряжение</w:t>
        </w:r>
      </w:hyperlink>
      <w:r>
        <w:rPr>
          <w:sz w:val="24"/>
        </w:rPr>
        <w:t xml:space="preserve"> Главы Республики Тыва от 18.07.2022 N 389-РГ "О внедрении и ведении свода инвестиционных правил в Республике Тыва";</w:t>
      </w:r>
    </w:p>
    <w:p>
      <w:pPr>
        <w:pStyle w:val="0"/>
        <w:spacing w:before="240" w:lineRule="auto"/>
        <w:ind w:firstLine="540"/>
        <w:jc w:val="both"/>
      </w:pPr>
      <w:r>
        <w:rPr>
          <w:sz w:val="24"/>
        </w:rPr>
        <w:t xml:space="preserve">24. Распоряжение Главы Республики Тыва от 21.09.2022 N 514-РГ "О проведении мониторинга и подтверждения внедрения системы поддержки новых инвестиционных проектов в Республике Тыва ("Региональный инвестиционный стандарт").</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Главы РТ от 23.05.2022 N 255-РГ</w:t>
            <w:br/>
            <w:t>(ред. от 14.04.2023)</w:t>
            <w:br/>
            <w:t>"Об утверждении инвестиционной декларации Республики 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34&amp;n=44600&amp;date=18.12.2025&amp;dst=100006&amp;field=134" TargetMode = "External"/><Relationship Id="rId9" Type="http://schemas.openxmlformats.org/officeDocument/2006/relationships/hyperlink" Target="https://login.consultant.ru/link/?req=doc&amp;base=RLAW434&amp;n=41350&amp;date=18.12.2025&amp;dst=100062&amp;field=134" TargetMode = "External"/><Relationship Id="rId10" Type="http://schemas.openxmlformats.org/officeDocument/2006/relationships/hyperlink" Target="www.pravo.gov.ru" TargetMode = "External"/><Relationship Id="rId11" Type="http://schemas.openxmlformats.org/officeDocument/2006/relationships/hyperlink" Target="https://login.consultant.ru/link/?req=doc&amp;base=RLAW434&amp;n=44600&amp;date=18.12.2025&amp;dst=100007&amp;field=134" TargetMode = "External"/><Relationship Id="rId12" Type="http://schemas.openxmlformats.org/officeDocument/2006/relationships/hyperlink" Target="https://login.consultant.ru/link/?req=doc&amp;base=RLAW434&amp;n=44600&amp;date=18.12.2025&amp;dst=100009&amp;field=134" TargetMode = "External"/><Relationship Id="rId13" Type="http://schemas.openxmlformats.org/officeDocument/2006/relationships/hyperlink" Target="https://login.consultant.ru/link/?req=doc&amp;base=LAW&amp;n=357927&amp;date=18.12.2025" TargetMode = "External"/><Relationship Id="rId14" Type="http://schemas.openxmlformats.org/officeDocument/2006/relationships/hyperlink" Target="https://login.consultant.ru/link/?req=doc&amp;base=RLAW434&amp;n=39155&amp;date=18.12.2025&amp;dst=100013&amp;field=134" TargetMode = "External"/><Relationship Id="rId15" Type="http://schemas.openxmlformats.org/officeDocument/2006/relationships/hyperlink" Target="https://login.consultant.ru/link/?req=doc&amp;base=LAW&amp;n=519170&amp;date=18.12.2025&amp;dst=101972&amp;field=134" TargetMode = "External"/><Relationship Id="rId16" Type="http://schemas.openxmlformats.org/officeDocument/2006/relationships/hyperlink" Target="https://login.consultant.ru/link/?req=doc&amp;base=RLAW434&amp;n=38882&amp;date=18.12.2025" TargetMode = "External"/><Relationship Id="rId17" Type="http://schemas.openxmlformats.org/officeDocument/2006/relationships/hyperlink" Target="https://login.consultant.ru/link/?req=doc&amp;base=REXP434&amp;n=11521&amp;date=18.12.2025" TargetMode = "External"/><Relationship Id="rId18" Type="http://schemas.openxmlformats.org/officeDocument/2006/relationships/hyperlink" Target="https://login.consultant.ru/link/?req=doc&amp;base=RLAW434&amp;n=37621&amp;date=18.12.2025" TargetMode = "External"/><Relationship Id="rId19" Type="http://schemas.openxmlformats.org/officeDocument/2006/relationships/hyperlink" Target="https://login.consultant.ru/link/?req=doc&amp;base=RLAW434&amp;n=40896&amp;date=18.12.2025&amp;dst=101914&amp;field=134" TargetMode = "External"/><Relationship Id="rId20" Type="http://schemas.openxmlformats.org/officeDocument/2006/relationships/hyperlink" Target="https://login.consultant.ru/link/?req=doc&amp;base=RLAW434&amp;n=41350&amp;date=18.12.2025&amp;dst=100230&amp;field=134" TargetMode = "External"/><Relationship Id="rId21" Type="http://schemas.openxmlformats.org/officeDocument/2006/relationships/hyperlink" Target="https://login.consultant.ru/link/?req=doc&amp;base=RLAW434&amp;n=38882&amp;date=18.12.2025&amp;dst=100013&amp;field=134" TargetMode = "External"/><Relationship Id="rId22" Type="http://schemas.openxmlformats.org/officeDocument/2006/relationships/hyperlink" Target="https://login.consultant.ru/link/?req=doc&amp;base=RLAW434&amp;n=38882&amp;date=18.12.2025&amp;dst=100087&amp;field=134" TargetMode = "External"/><Relationship Id="rId23" Type="http://schemas.openxmlformats.org/officeDocument/2006/relationships/hyperlink" Target="https://login.consultant.ru/link/?req=doc&amp;base=RLAW434&amp;n=41350&amp;date=18.12.2025" TargetMode = "External"/><Relationship Id="rId24" Type="http://schemas.openxmlformats.org/officeDocument/2006/relationships/hyperlink" Target="https://login.consultant.ru/link/?req=doc&amp;base=RLAW434&amp;n=36466&amp;date=18.12.2025" TargetMode = "External"/><Relationship Id="rId25" Type="http://schemas.openxmlformats.org/officeDocument/2006/relationships/hyperlink" Target="https://login.consultant.ru/link/?req=doc&amp;base=RLAW434&amp;n=37621&amp;date=18.12.2025" TargetMode = "External"/><Relationship Id="rId26" Type="http://schemas.openxmlformats.org/officeDocument/2006/relationships/hyperlink" Target="https://login.consultant.ru/link/?req=doc&amp;base=LAW&amp;n=502630&amp;date=18.12.2025" TargetMode = "External"/><Relationship Id="rId27" Type="http://schemas.openxmlformats.org/officeDocument/2006/relationships/hyperlink" Target="https://login.consultant.ru/link/?req=doc&amp;base=LAW&amp;n=503944&amp;date=18.12.2025" TargetMode = "External"/><Relationship Id="rId28" Type="http://schemas.openxmlformats.org/officeDocument/2006/relationships/hyperlink" Target="https://login.consultant.ru/link/?req=doc&amp;base=LAW&amp;n=428211&amp;date=18.12.2025&amp;dst=100291&amp;field=134" TargetMode = "External"/><Relationship Id="rId29" Type="http://schemas.openxmlformats.org/officeDocument/2006/relationships/hyperlink" Target="https://login.consultant.ru/link/?req=doc&amp;base=RLAW434&amp;n=40579&amp;date=18.12.2025&amp;dst=100010&amp;field=134" TargetMode = "External"/><Relationship Id="rId30" Type="http://schemas.openxmlformats.org/officeDocument/2006/relationships/hyperlink" Target="https://login.consultant.ru/link/?req=doc&amp;base=RLAW434&amp;n=43457&amp;date=18.12.2025" TargetMode = "External"/><Relationship Id="rId31" Type="http://schemas.openxmlformats.org/officeDocument/2006/relationships/hyperlink" Target="https://login.consultant.ru/link/?req=doc&amp;base=LAW&amp;n=518477&amp;date=18.12.2025&amp;dst=100511&amp;field=134" TargetMode = "External"/><Relationship Id="rId32" Type="http://schemas.openxmlformats.org/officeDocument/2006/relationships/hyperlink" Target="https://login.consultant.ru/link/?req=doc&amp;base=LAW&amp;n=518477&amp;date=18.12.2025&amp;dst=100517&amp;field=134" TargetMode = "External"/><Relationship Id="rId33" Type="http://schemas.openxmlformats.org/officeDocument/2006/relationships/hyperlink" Target="https://login.consultant.ru/link/?req=doc&amp;base=LAW&amp;n=518477&amp;date=18.12.2025&amp;dst=103662&amp;field=134" TargetMode = "External"/><Relationship Id="rId34" Type="http://schemas.openxmlformats.org/officeDocument/2006/relationships/hyperlink" Target="https://login.consultant.ru/link/?req=doc&amp;base=RLAW434&amp;n=45157&amp;date=18.12.2025" TargetMode = "External"/><Relationship Id="rId35" Type="http://schemas.openxmlformats.org/officeDocument/2006/relationships/hyperlink" Target="https://login.consultant.ru/link/?req=doc&amp;base=RLAW434&amp;n=45157&amp;date=18.12.2025&amp;dst=85&amp;field=134" TargetMode = "External"/><Relationship Id="rId36" Type="http://schemas.openxmlformats.org/officeDocument/2006/relationships/hyperlink" Target="https://login.consultant.ru/link/?req=doc&amp;base=RLAW434&amp;n=45157&amp;date=18.12.2025&amp;dst=85&amp;field=134" TargetMode = "External"/><Relationship Id="rId37" Type="http://schemas.openxmlformats.org/officeDocument/2006/relationships/hyperlink" Target="https://login.consultant.ru/link/?req=doc&amp;base=RLAW434&amp;n=45157&amp;date=18.12.2025&amp;dst=85&amp;field=134" TargetMode = "External"/><Relationship Id="rId38" Type="http://schemas.openxmlformats.org/officeDocument/2006/relationships/hyperlink" Target="https://login.consultant.ru/link/?req=doc&amp;base=RLAW434&amp;n=43142&amp;date=18.12.2025" TargetMode = "External"/><Relationship Id="rId39" Type="http://schemas.openxmlformats.org/officeDocument/2006/relationships/hyperlink" Target="https://login.consultant.ru/link/?req=doc&amp;base=RLAW434&amp;n=45157&amp;date=18.12.2025&amp;dst=85&amp;field=134" TargetMode = "External"/><Relationship Id="rId40" Type="http://schemas.openxmlformats.org/officeDocument/2006/relationships/hyperlink" Target="https://login.consultant.ru/link/?req=doc&amp;base=RLAW434&amp;n=45157&amp;date=18.12.2025&amp;dst=85&amp;field=134" TargetMode = "External"/><Relationship Id="rId41" Type="http://schemas.openxmlformats.org/officeDocument/2006/relationships/hyperlink" Target="https://login.consultant.ru/link/?req=doc&amp;base=RLAW434&amp;n=43495&amp;date=18.12.2025" TargetMode = "External"/><Relationship Id="rId42" Type="http://schemas.openxmlformats.org/officeDocument/2006/relationships/hyperlink" Target="https://login.consultant.ru/link/?req=doc&amp;base=RLAW434&amp;n=41103&amp;date=18.12.2025" TargetMode = "External"/><Relationship Id="rId43" Type="http://schemas.openxmlformats.org/officeDocument/2006/relationships/hyperlink" Target="https://login.consultant.ru/link/?req=doc&amp;base=LAW&amp;n=518136&amp;date=18.12.2025" TargetMode = "External"/><Relationship Id="rId44" Type="http://schemas.openxmlformats.org/officeDocument/2006/relationships/hyperlink" Target="https://login.consultant.ru/link/?req=doc&amp;base=RLAW434&amp;n=39216&amp;date=18.12.2025" TargetMode = "External"/><Relationship Id="rId45" Type="http://schemas.openxmlformats.org/officeDocument/2006/relationships/hyperlink" Target="https://login.consultant.ru/link/?req=doc&amp;base=LAW&amp;n=520119&amp;date=18.12.2025" TargetMode = "External"/><Relationship Id="rId46" Type="http://schemas.openxmlformats.org/officeDocument/2006/relationships/hyperlink" Target="https://login.consultant.ru/link/?req=doc&amp;base=LAW&amp;n=520154&amp;date=18.12.2025" TargetMode = "External"/><Relationship Id="rId47" Type="http://schemas.openxmlformats.org/officeDocument/2006/relationships/hyperlink" Target="https://login.consultant.ru/link/?req=doc&amp;base=LAW&amp;n=508490&amp;date=18.12.2025" TargetMode = "External"/><Relationship Id="rId48" Type="http://schemas.openxmlformats.org/officeDocument/2006/relationships/hyperlink" Target="https://login.consultant.ru/link/?req=doc&amp;base=LAW&amp;n=465769&amp;date=18.12.2025" TargetMode = "External"/><Relationship Id="rId49" Type="http://schemas.openxmlformats.org/officeDocument/2006/relationships/hyperlink" Target="https://login.consultant.ru/link/?req=doc&amp;base=LAW&amp;n=500105&amp;date=18.12.2025" TargetMode = "External"/><Relationship Id="rId50" Type="http://schemas.openxmlformats.org/officeDocument/2006/relationships/hyperlink" Target="https://login.consultant.ru/link/?req=doc&amp;base=LAW&amp;n=495331&amp;date=18.12.2025" TargetMode = "External"/><Relationship Id="rId51" Type="http://schemas.openxmlformats.org/officeDocument/2006/relationships/hyperlink" Target="https://login.consultant.ru/link/?req=doc&amp;base=LAW&amp;n=511283&amp;date=18.12.2025" TargetMode = "External"/><Relationship Id="rId52" Type="http://schemas.openxmlformats.org/officeDocument/2006/relationships/hyperlink" Target="https://login.consultant.ru/link/?req=doc&amp;base=LAW&amp;n=507305&amp;date=18.12.2025" TargetMode = "External"/><Relationship Id="rId53" Type="http://schemas.openxmlformats.org/officeDocument/2006/relationships/hyperlink" Target="https://login.consultant.ru/link/?req=doc&amp;base=LAW&amp;n=502264&amp;date=18.12.2025" TargetMode = "External"/><Relationship Id="rId54" Type="http://schemas.openxmlformats.org/officeDocument/2006/relationships/hyperlink" Target="https://login.consultant.ru/link/?req=doc&amp;base=LAW&amp;n=518136&amp;date=18.12.2025" TargetMode = "External"/><Relationship Id="rId55" Type="http://schemas.openxmlformats.org/officeDocument/2006/relationships/hyperlink" Target="https://login.consultant.ru/link/?req=doc&amp;base=LAW&amp;n=492742&amp;date=18.12.2025" TargetMode = "External"/><Relationship Id="rId56" Type="http://schemas.openxmlformats.org/officeDocument/2006/relationships/hyperlink" Target="https://login.consultant.ru/link/?req=doc&amp;base=LAW&amp;n=463203&amp;date=18.12.2025" TargetMode = "External"/><Relationship Id="rId57" Type="http://schemas.openxmlformats.org/officeDocument/2006/relationships/hyperlink" Target="https://login.consultant.ru/link/?req=doc&amp;base=LAW&amp;n=500204&amp;date=18.12.2025" TargetMode = "External"/><Relationship Id="rId58" Type="http://schemas.openxmlformats.org/officeDocument/2006/relationships/hyperlink" Target="https://login.consultant.ru/link/?req=doc&amp;base=LAW&amp;n=474513&amp;date=18.12.2025" TargetMode = "External"/><Relationship Id="rId59" Type="http://schemas.openxmlformats.org/officeDocument/2006/relationships/hyperlink" Target="https://login.consultant.ru/link/?req=doc&amp;base=LAW&amp;n=189988&amp;date=18.12.2025" TargetMode = "External"/><Relationship Id="rId60" Type="http://schemas.openxmlformats.org/officeDocument/2006/relationships/hyperlink" Target="https://login.consultant.ru/link/?req=doc&amp;base=LAW&amp;n=190112&amp;date=18.12.2025" TargetMode = "External"/><Relationship Id="rId61" Type="http://schemas.openxmlformats.org/officeDocument/2006/relationships/hyperlink" Target="https://login.consultant.ru/link/?req=doc&amp;base=LAW&amp;n=190570&amp;date=18.12.2025" TargetMode = "External"/><Relationship Id="rId62" Type="http://schemas.openxmlformats.org/officeDocument/2006/relationships/hyperlink" Target="https://login.consultant.ru/link/?req=doc&amp;base=LAW&amp;n=190936&amp;date=18.12.2025" TargetMode = "External"/><Relationship Id="rId63" Type="http://schemas.openxmlformats.org/officeDocument/2006/relationships/hyperlink" Target="https://login.consultant.ru/link/?req=doc&amp;base=LAW&amp;n=190895&amp;date=18.12.2025" TargetMode = "External"/><Relationship Id="rId64" Type="http://schemas.openxmlformats.org/officeDocument/2006/relationships/hyperlink" Target="https://login.consultant.ru/link/?req=doc&amp;base=LAW&amp;n=190890&amp;date=18.12.2025" TargetMode = "External"/><Relationship Id="rId65" Type="http://schemas.openxmlformats.org/officeDocument/2006/relationships/hyperlink" Target="https://login.consultant.ru/link/?req=doc&amp;base=LAW&amp;n=432516&amp;date=18.12.2025" TargetMode = "External"/><Relationship Id="rId66" Type="http://schemas.openxmlformats.org/officeDocument/2006/relationships/hyperlink" Target="https://login.consultant.ru/link/?req=doc&amp;base=LAW&amp;n=512457&amp;date=18.12.2025" TargetMode = "External"/><Relationship Id="rId67" Type="http://schemas.openxmlformats.org/officeDocument/2006/relationships/hyperlink" Target="https://login.consultant.ru/link/?req=doc&amp;base=LAW&amp;n=517566&amp;date=18.12.2025" TargetMode = "External"/><Relationship Id="rId68" Type="http://schemas.openxmlformats.org/officeDocument/2006/relationships/hyperlink" Target="https://login.consultant.ru/link/?req=doc&amp;base=LAW&amp;n=503944&amp;date=18.12.2025" TargetMode = "External"/><Relationship Id="rId69" Type="http://schemas.openxmlformats.org/officeDocument/2006/relationships/hyperlink" Target="https://login.consultant.ru/link/?req=doc&amp;base=LAW&amp;n=510601&amp;date=18.12.2025" TargetMode = "External"/><Relationship Id="rId70" Type="http://schemas.openxmlformats.org/officeDocument/2006/relationships/hyperlink" Target="https://login.consultant.ru/link/?req=doc&amp;base=LAW&amp;n=512540&amp;date=18.12.2025" TargetMode = "External"/><Relationship Id="rId71" Type="http://schemas.openxmlformats.org/officeDocument/2006/relationships/hyperlink" Target="https://login.consultant.ru/link/?req=doc&amp;base=LAW&amp;n=191541&amp;date=18.12.2025" TargetMode = "External"/><Relationship Id="rId72" Type="http://schemas.openxmlformats.org/officeDocument/2006/relationships/hyperlink" Target="https://login.consultant.ru/link/?req=doc&amp;base=LAW&amp;n=191504&amp;date=18.12.2025" TargetMode = "External"/><Relationship Id="rId73" Type="http://schemas.openxmlformats.org/officeDocument/2006/relationships/hyperlink" Target="https://login.consultant.ru/link/?req=doc&amp;base=EXP&amp;n=840095&amp;date=18.12.2025" TargetMode = "External"/><Relationship Id="rId74" Type="http://schemas.openxmlformats.org/officeDocument/2006/relationships/hyperlink" Target="https://login.consultant.ru/link/?req=doc&amp;base=LAW&amp;n=519170&amp;date=18.12.2025" TargetMode = "External"/><Relationship Id="rId75" Type="http://schemas.openxmlformats.org/officeDocument/2006/relationships/hyperlink" Target="https://login.consultant.ru/link/?req=doc&amp;base=RLAW434&amp;n=41350&amp;date=18.12.2025" TargetMode = "External"/><Relationship Id="rId76" Type="http://schemas.openxmlformats.org/officeDocument/2006/relationships/hyperlink" Target="https://login.consultant.ru/link/?req=doc&amp;base=RLAW434&amp;n=37387&amp;date=18.12.2025" TargetMode = "External"/><Relationship Id="rId77" Type="http://schemas.openxmlformats.org/officeDocument/2006/relationships/hyperlink" Target="https://login.consultant.ru/link/?req=doc&amp;base=RLAW434&amp;n=36466&amp;date=18.12.2025" TargetMode = "External"/><Relationship Id="rId78" Type="http://schemas.openxmlformats.org/officeDocument/2006/relationships/hyperlink" Target="https://login.consultant.ru/link/?req=doc&amp;base=RLAW434&amp;n=40821&amp;date=18.12.2025" TargetMode = "External"/><Relationship Id="rId79" Type="http://schemas.openxmlformats.org/officeDocument/2006/relationships/hyperlink" Target="https://login.consultant.ru/link/?req=doc&amp;base=RLAW434&amp;n=24849&amp;date=18.12.2025" TargetMode = "External"/><Relationship Id="rId80" Type="http://schemas.openxmlformats.org/officeDocument/2006/relationships/hyperlink" Target="https://login.consultant.ru/link/?req=doc&amp;base=RLAW434&amp;n=20740&amp;date=18.12.2025" TargetMode = "External"/><Relationship Id="rId81" Type="http://schemas.openxmlformats.org/officeDocument/2006/relationships/hyperlink" Target="https://login.consultant.ru/link/?req=doc&amp;base=RLAW434&amp;n=34155&amp;date=18.12.2025" TargetMode = "External"/><Relationship Id="rId82" Type="http://schemas.openxmlformats.org/officeDocument/2006/relationships/hyperlink" Target="https://login.consultant.ru/link/?req=doc&amp;base=RLAW434&amp;n=13956&amp;date=18.12.2025" TargetMode = "External"/><Relationship Id="rId83" Type="http://schemas.openxmlformats.org/officeDocument/2006/relationships/hyperlink" Target="https://login.consultant.ru/link/?req=doc&amp;base=RLAW434&amp;n=39155&amp;date=18.12.2025" TargetMode = "External"/><Relationship Id="rId84" Type="http://schemas.openxmlformats.org/officeDocument/2006/relationships/hyperlink" Target="https://login.consultant.ru/link/?req=doc&amp;base=RLAW434&amp;n=40627&amp;date=18.12.2025" TargetMode = "External"/><Relationship Id="rId85" Type="http://schemas.openxmlformats.org/officeDocument/2006/relationships/hyperlink" Target="https://login.consultant.ru/link/?req=doc&amp;base=RLAW434&amp;n=43142&amp;date=18.12.2025" TargetMode = "External"/><Relationship Id="rId86" Type="http://schemas.openxmlformats.org/officeDocument/2006/relationships/hyperlink" Target="https://login.consultant.ru/link/?req=doc&amp;base=RLAW434&amp;n=41729&amp;date=18.12.2025" TargetMode = "External"/><Relationship Id="rId87" Type="http://schemas.openxmlformats.org/officeDocument/2006/relationships/hyperlink" Target="https://login.consultant.ru/link/?req=doc&amp;base=RLAW434&amp;n=37929&amp;date=18.12.2025" TargetMode = "External"/><Relationship Id="rId88" Type="http://schemas.openxmlformats.org/officeDocument/2006/relationships/hyperlink" Target="https://login.consultant.ru/link/?req=doc&amp;base=RLAW434&amp;n=38041&amp;date=18.12.2025" TargetMode = "External"/><Relationship Id="rId89" Type="http://schemas.openxmlformats.org/officeDocument/2006/relationships/hyperlink" Target="https://login.consultant.ru/link/?req=doc&amp;base=RLAW434&amp;n=39216&amp;date=18.12.2025" TargetMode = "External"/><Relationship Id="rId90" Type="http://schemas.openxmlformats.org/officeDocument/2006/relationships/hyperlink" Target="https://login.consultant.ru/link/?req=doc&amp;base=RLAW434&amp;n=40579&amp;date=18.12.2025" TargetMode = "External"/><Relationship Id="rId91" Type="http://schemas.openxmlformats.org/officeDocument/2006/relationships/hyperlink" Target="https://login.consultant.ru/link/?req=doc&amp;base=RLAW434&amp;n=43404&amp;date=18.12.2025" TargetMode = "External"/><Relationship Id="rId92" Type="http://schemas.openxmlformats.org/officeDocument/2006/relationships/hyperlink" Target="https://login.consultant.ru/link/?req=doc&amp;base=RLAW434&amp;n=38709&amp;date=18.12.2025" TargetMode = "External"/><Relationship Id="rId93" Type="http://schemas.openxmlformats.org/officeDocument/2006/relationships/hyperlink" Target="https://login.consultant.ru/link/?req=doc&amp;base=RLAW434&amp;n=35680&amp;date=18.12.2025" TargetMode = "External"/><Relationship Id="rId94" Type="http://schemas.openxmlformats.org/officeDocument/2006/relationships/hyperlink" Target="https://login.consultant.ru/link/?req=doc&amp;base=RLAW434&amp;n=38882&amp;date=18.12.2025" TargetMode = "External"/><Relationship Id="rId95" Type="http://schemas.openxmlformats.org/officeDocument/2006/relationships/hyperlink" Target="https://login.consultant.ru/link/?req=doc&amp;base=RLAW434&amp;n=40831&amp;date=18.12.2025" TargetMode = "External"/><Relationship Id="rId96" Type="http://schemas.openxmlformats.org/officeDocument/2006/relationships/hyperlink" Target="https://login.consultant.ru/link/?req=doc&amp;base=RLAW434&amp;n=37621&amp;date=18.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Главы РТ от 23.05.2022 N 255-РГ
(ред. от 14.04.2023)
"Об утверждении инвестиционной декларации Республики Тыва"</dc:title>
  <dcterms:created xsi:type="dcterms:W3CDTF">2025-12-18T09:24:43Z</dcterms:created>
</cp:coreProperties>
</file>